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EBB" w:rsidRPr="004632BB" w:rsidRDefault="00F80EBB" w:rsidP="006103E1">
      <w:pPr>
        <w:tabs>
          <w:tab w:val="left" w:pos="-90"/>
        </w:tabs>
        <w:ind w:left="-90" w:right="-41"/>
        <w:rPr>
          <w:rFonts w:cs="Times New Roman"/>
          <w:sz w:val="48"/>
          <w:szCs w:val="48"/>
        </w:rPr>
      </w:pPr>
      <w:r w:rsidRPr="004632BB">
        <w:rPr>
          <w:rFonts w:cs="Times New Roman"/>
          <w:sz w:val="48"/>
          <w:szCs w:val="48"/>
        </w:rPr>
        <w:t xml:space="preserve">Channel Reallocation for </w:t>
      </w:r>
      <w:r w:rsidR="000E2273" w:rsidRPr="004632BB">
        <w:rPr>
          <w:rFonts w:cs="Times New Roman"/>
          <w:sz w:val="48"/>
          <w:szCs w:val="48"/>
        </w:rPr>
        <w:t xml:space="preserve">Reducing </w:t>
      </w:r>
      <w:r w:rsidRPr="004632BB">
        <w:rPr>
          <w:rFonts w:cs="Times New Roman"/>
          <w:sz w:val="48"/>
          <w:szCs w:val="48"/>
        </w:rPr>
        <w:t xml:space="preserve">Power Consumption in </w:t>
      </w:r>
      <w:r w:rsidR="00C6637E" w:rsidRPr="004632BB">
        <w:rPr>
          <w:rFonts w:cs="Times New Roman"/>
          <w:sz w:val="48"/>
          <w:szCs w:val="48"/>
        </w:rPr>
        <w:t>Femtocell</w:t>
      </w:r>
      <w:r w:rsidRPr="004632BB">
        <w:rPr>
          <w:rFonts w:cs="Times New Roman"/>
          <w:sz w:val="48"/>
          <w:szCs w:val="48"/>
        </w:rPr>
        <w:t xml:space="preserve"> </w:t>
      </w:r>
      <w:r w:rsidR="0085403C" w:rsidRPr="004632BB">
        <w:rPr>
          <w:rFonts w:cs="Times New Roman"/>
          <w:sz w:val="48"/>
          <w:szCs w:val="48"/>
        </w:rPr>
        <w:t xml:space="preserve">Mobile </w:t>
      </w:r>
      <w:r w:rsidRPr="004632BB">
        <w:rPr>
          <w:rFonts w:cs="Times New Roman"/>
          <w:sz w:val="48"/>
          <w:szCs w:val="48"/>
        </w:rPr>
        <w:t>Networks</w:t>
      </w:r>
    </w:p>
    <w:p w:rsidR="000D25A3" w:rsidRPr="004632BB" w:rsidRDefault="000D25A3" w:rsidP="00F80EBB">
      <w:pPr>
        <w:tabs>
          <w:tab w:val="left" w:pos="0"/>
        </w:tabs>
        <w:rPr>
          <w:rFonts w:cs="Times New Roman"/>
          <w:b/>
          <w:sz w:val="48"/>
          <w:szCs w:val="48"/>
          <w:lang w:bidi="ar-SA"/>
        </w:rPr>
      </w:pPr>
    </w:p>
    <w:p w:rsidR="00CF3A9F" w:rsidRPr="004632BB" w:rsidRDefault="00CF3A9F" w:rsidP="00CF3A9F">
      <w:pPr>
        <w:pStyle w:val="Author"/>
        <w:spacing w:before="0" w:after="0"/>
        <w:rPr>
          <w:rFonts w:cs="Times New Roman"/>
          <w:b w:val="0"/>
        </w:rPr>
      </w:pPr>
      <w:r w:rsidRPr="004632BB">
        <w:rPr>
          <w:rFonts w:cs="Times New Roman"/>
          <w:b w:val="0"/>
        </w:rPr>
        <w:t>Xuan-Bac Nguyen</w:t>
      </w:r>
      <w:r w:rsidR="00C142F2" w:rsidRPr="004632BB">
        <w:rPr>
          <w:rFonts w:cs="Times New Roman"/>
          <w:b w:val="0"/>
          <w:vertAlign w:val="superscript"/>
        </w:rPr>
        <w:t>1</w:t>
      </w:r>
      <w:r w:rsidRPr="004632BB">
        <w:rPr>
          <w:rFonts w:cs="Times New Roman"/>
          <w:b w:val="0"/>
        </w:rPr>
        <w:t>, Nam-Hoang Nguyen</w:t>
      </w:r>
      <w:r w:rsidR="00C142F2" w:rsidRPr="004632BB">
        <w:rPr>
          <w:rFonts w:cs="Times New Roman"/>
          <w:b w:val="0"/>
          <w:vertAlign w:val="superscript"/>
        </w:rPr>
        <w:t>1</w:t>
      </w:r>
      <w:r w:rsidR="00A35858" w:rsidRPr="004632BB">
        <w:rPr>
          <w:rFonts w:cs="Times New Roman"/>
          <w:b w:val="0"/>
        </w:rPr>
        <w:t>, Takahiko Saba</w:t>
      </w:r>
      <w:r w:rsidR="00C142F2" w:rsidRPr="004632BB">
        <w:rPr>
          <w:rFonts w:cs="Times New Roman"/>
          <w:b w:val="0"/>
          <w:vertAlign w:val="superscript"/>
        </w:rPr>
        <w:t>2</w:t>
      </w:r>
    </w:p>
    <w:p w:rsidR="00CF3A9F" w:rsidRPr="004632BB" w:rsidRDefault="00C142F2" w:rsidP="00CF3A9F">
      <w:pPr>
        <w:pStyle w:val="authorinfo"/>
        <w:rPr>
          <w:rFonts w:ascii="Times New Roman" w:eastAsia="MS Mincho" w:hAnsi="Times New Roman"/>
          <w:sz w:val="20"/>
          <w:szCs w:val="20"/>
        </w:rPr>
      </w:pPr>
      <w:r w:rsidRPr="004632BB">
        <w:rPr>
          <w:rFonts w:ascii="Times New Roman" w:eastAsia="MS Mincho" w:hAnsi="Times New Roman"/>
          <w:sz w:val="20"/>
          <w:szCs w:val="20"/>
          <w:vertAlign w:val="superscript"/>
        </w:rPr>
        <w:t>1</w:t>
      </w:r>
      <w:r w:rsidR="00EE35E5" w:rsidRPr="004632BB">
        <w:rPr>
          <w:rFonts w:ascii="Times New Roman" w:eastAsia="MS Mincho" w:hAnsi="Times New Roman"/>
          <w:sz w:val="20"/>
          <w:szCs w:val="20"/>
          <w:vertAlign w:val="superscript"/>
        </w:rPr>
        <w:t xml:space="preserve"> </w:t>
      </w:r>
      <w:r w:rsidR="00CF3A9F" w:rsidRPr="004632BB">
        <w:rPr>
          <w:rFonts w:ascii="Times New Roman" w:eastAsia="MS Mincho" w:hAnsi="Times New Roman"/>
          <w:sz w:val="20"/>
          <w:szCs w:val="20"/>
        </w:rPr>
        <w:t>University of Engineering and Technology, Vietnam National University, Hanoi</w:t>
      </w:r>
    </w:p>
    <w:p w:rsidR="00C142F2" w:rsidRPr="004632BB" w:rsidRDefault="00C142F2" w:rsidP="00CF3A9F">
      <w:pPr>
        <w:tabs>
          <w:tab w:val="left" w:pos="0"/>
        </w:tabs>
        <w:rPr>
          <w:rFonts w:cs="Times New Roman"/>
          <w:sz w:val="20"/>
          <w:lang w:eastAsia="zh-CN"/>
        </w:rPr>
      </w:pPr>
      <w:r w:rsidRPr="004632BB">
        <w:rPr>
          <w:rFonts w:cs="Times New Roman"/>
          <w:sz w:val="20"/>
          <w:vertAlign w:val="superscript"/>
          <w:lang w:eastAsia="zh-CN"/>
        </w:rPr>
        <w:t>2</w:t>
      </w:r>
      <w:r w:rsidR="00EE35E5" w:rsidRPr="004632BB">
        <w:rPr>
          <w:rFonts w:cs="Times New Roman"/>
          <w:sz w:val="20"/>
          <w:vertAlign w:val="superscript"/>
          <w:lang w:eastAsia="zh-CN"/>
        </w:rPr>
        <w:t xml:space="preserve"> </w:t>
      </w:r>
      <w:r w:rsidRPr="004632BB">
        <w:rPr>
          <w:rFonts w:cs="Times New Roman"/>
          <w:sz w:val="20"/>
          <w:lang w:eastAsia="zh-CN"/>
        </w:rPr>
        <w:t>Chiba Institute of Technology</w:t>
      </w:r>
    </w:p>
    <w:p w:rsidR="00C142F2" w:rsidRPr="004632BB" w:rsidRDefault="00EE35E5" w:rsidP="00C142F2">
      <w:pPr>
        <w:tabs>
          <w:tab w:val="left" w:pos="0"/>
        </w:tabs>
        <w:rPr>
          <w:rFonts w:cs="Times New Roman"/>
          <w:sz w:val="20"/>
          <w:lang w:eastAsia="zh-CN"/>
        </w:rPr>
      </w:pPr>
      <w:r w:rsidRPr="004632BB">
        <w:rPr>
          <w:rFonts w:cs="Times New Roman"/>
          <w:sz w:val="20"/>
          <w:lang w:eastAsia="zh-CN"/>
        </w:rPr>
        <w:t>E</w:t>
      </w:r>
      <w:r w:rsidR="00C142F2" w:rsidRPr="004632BB">
        <w:rPr>
          <w:rFonts w:cs="Times New Roman"/>
          <w:sz w:val="20"/>
          <w:lang w:eastAsia="zh-CN"/>
        </w:rPr>
        <w:t xml:space="preserve">mail: </w:t>
      </w:r>
      <w:r w:rsidRPr="004632BB">
        <w:rPr>
          <w:rFonts w:cs="Times New Roman"/>
          <w:sz w:val="20"/>
          <w:lang w:eastAsia="zh-CN"/>
        </w:rPr>
        <w:t xml:space="preserve">ngxbac.dt@gmail.com, hoangnn@vnu.edu.vn, saba@cs.it-chiba.ac.jp </w:t>
      </w:r>
    </w:p>
    <w:p w:rsidR="000D6EEF" w:rsidRPr="004632BB" w:rsidRDefault="000D6EEF" w:rsidP="00C142F2">
      <w:pPr>
        <w:tabs>
          <w:tab w:val="left" w:pos="0"/>
        </w:tabs>
        <w:rPr>
          <w:rFonts w:cs="Times New Roman"/>
          <w:sz w:val="20"/>
          <w:lang w:eastAsia="zh-CN"/>
        </w:rPr>
      </w:pPr>
    </w:p>
    <w:p w:rsidR="000D6EEF" w:rsidRPr="004632BB" w:rsidRDefault="000D6EEF" w:rsidP="007148E2">
      <w:pPr>
        <w:rPr>
          <w:rFonts w:cs="Times New Roman"/>
          <w:lang w:eastAsia="zh-CN"/>
        </w:rPr>
      </w:pPr>
    </w:p>
    <w:p w:rsidR="000D6EEF" w:rsidRPr="004632BB" w:rsidRDefault="000D6EEF" w:rsidP="007148E2">
      <w:pPr>
        <w:rPr>
          <w:rFonts w:cs="Times New Roman"/>
          <w:lang w:eastAsia="zh-CN"/>
        </w:rPr>
        <w:sectPr w:rsidR="000D6EEF" w:rsidRPr="004632BB" w:rsidSect="00B82273">
          <w:footerReference w:type="even" r:id="rId7"/>
          <w:footerReference w:type="default" r:id="rId8"/>
          <w:type w:val="continuous"/>
          <w:pgSz w:w="11909" w:h="16834" w:code="9"/>
          <w:pgMar w:top="1080" w:right="1166" w:bottom="2434" w:left="1166" w:header="1138" w:footer="1584" w:gutter="0"/>
          <w:cols w:space="284"/>
          <w:docGrid w:linePitch="360"/>
        </w:sectPr>
      </w:pPr>
    </w:p>
    <w:p w:rsidR="009D64B4" w:rsidRPr="004632BB" w:rsidRDefault="00E60350" w:rsidP="009D64B4">
      <w:pPr>
        <w:pStyle w:val="Abstract"/>
        <w:rPr>
          <w:rFonts w:cs="Times New Roman"/>
          <w:sz w:val="18"/>
        </w:rPr>
      </w:pPr>
      <w:r w:rsidRPr="004632BB">
        <w:rPr>
          <w:rFonts w:cs="Times New Roman"/>
          <w:i/>
          <w:sz w:val="18"/>
        </w:rPr>
        <w:t xml:space="preserve">Abstract </w:t>
      </w:r>
      <w:r w:rsidR="000A2B68" w:rsidRPr="004632BB">
        <w:rPr>
          <w:rFonts w:cs="Times New Roman"/>
          <w:i/>
          <w:sz w:val="18"/>
        </w:rPr>
        <w:t>–</w:t>
      </w:r>
      <w:r w:rsidRPr="004632BB">
        <w:rPr>
          <w:rFonts w:cs="Times New Roman"/>
          <w:i/>
          <w:sz w:val="18"/>
        </w:rPr>
        <w:t xml:space="preserve"> </w:t>
      </w:r>
      <w:r w:rsidR="0085403C" w:rsidRPr="004632BB">
        <w:rPr>
          <w:rFonts w:cs="Times New Roman"/>
          <w:color w:val="000000"/>
          <w:sz w:val="18"/>
        </w:rPr>
        <w:t>F</w:t>
      </w:r>
      <w:r w:rsidR="007B27C7" w:rsidRPr="004632BB">
        <w:rPr>
          <w:rFonts w:cs="Times New Roman"/>
          <w:color w:val="000000"/>
          <w:sz w:val="18"/>
        </w:rPr>
        <w:t>uture</w:t>
      </w:r>
      <w:r w:rsidR="00F84073" w:rsidRPr="004632BB">
        <w:rPr>
          <w:rFonts w:cs="Times New Roman"/>
          <w:color w:val="000000"/>
          <w:sz w:val="18"/>
        </w:rPr>
        <w:t xml:space="preserve"> </w:t>
      </w:r>
      <w:r w:rsidR="0085403C" w:rsidRPr="004632BB">
        <w:rPr>
          <w:rFonts w:cs="Times New Roman"/>
          <w:color w:val="000000"/>
          <w:sz w:val="18"/>
        </w:rPr>
        <w:t>mobile networks</w:t>
      </w:r>
      <w:r w:rsidR="00736836" w:rsidRPr="004632BB">
        <w:rPr>
          <w:rFonts w:cs="Times New Roman"/>
          <w:color w:val="000000"/>
          <w:sz w:val="18"/>
        </w:rPr>
        <w:t xml:space="preserve"> are known to deploy a two-tier architecture </w:t>
      </w:r>
      <w:r w:rsidR="00B53133" w:rsidRPr="004632BB">
        <w:rPr>
          <w:rFonts w:cs="Times New Roman"/>
          <w:color w:val="000000"/>
          <w:sz w:val="18"/>
        </w:rPr>
        <w:t xml:space="preserve">of </w:t>
      </w:r>
      <w:proofErr w:type="spellStart"/>
      <w:r w:rsidR="00736836" w:rsidRPr="004632BB">
        <w:rPr>
          <w:rFonts w:cs="Times New Roman"/>
          <w:color w:val="000000"/>
          <w:sz w:val="18"/>
        </w:rPr>
        <w:t>macrocell</w:t>
      </w:r>
      <w:proofErr w:type="spellEnd"/>
      <w:r w:rsidR="00736836" w:rsidRPr="004632BB">
        <w:rPr>
          <w:rFonts w:cs="Times New Roman"/>
          <w:color w:val="000000"/>
          <w:sz w:val="18"/>
        </w:rPr>
        <w:t xml:space="preserve"> –</w:t>
      </w:r>
      <w:r w:rsidR="007B27C7" w:rsidRPr="004632BB">
        <w:rPr>
          <w:rFonts w:cs="Times New Roman"/>
          <w:color w:val="000000"/>
          <w:sz w:val="18"/>
        </w:rPr>
        <w:t xml:space="preserve"> femtocell [1]</w:t>
      </w:r>
      <w:r w:rsidR="007C0960" w:rsidRPr="004632BB">
        <w:rPr>
          <w:rFonts w:cs="Times New Roman"/>
          <w:color w:val="000000"/>
          <w:sz w:val="18"/>
        </w:rPr>
        <w:t>.</w:t>
      </w:r>
      <w:r w:rsidR="00B53133" w:rsidRPr="004632BB">
        <w:rPr>
          <w:rFonts w:cs="Times New Roman"/>
          <w:color w:val="000000"/>
          <w:sz w:val="18"/>
        </w:rPr>
        <w:t xml:space="preserve"> </w:t>
      </w:r>
      <w:r w:rsidR="0075171F" w:rsidRPr="004632BB">
        <w:rPr>
          <w:rFonts w:cs="Times New Roman"/>
          <w:color w:val="000000"/>
          <w:sz w:val="18"/>
        </w:rPr>
        <w:t>In the two-tier architecture, f</w:t>
      </w:r>
      <w:r w:rsidR="00B53133" w:rsidRPr="004632BB">
        <w:rPr>
          <w:rFonts w:cs="Times New Roman"/>
          <w:color w:val="000000"/>
          <w:sz w:val="18"/>
        </w:rPr>
        <w:t xml:space="preserve">emtocell downlink channels </w:t>
      </w:r>
      <w:r w:rsidR="007C0960" w:rsidRPr="004632BB">
        <w:rPr>
          <w:rFonts w:cs="Times New Roman"/>
          <w:color w:val="000000"/>
          <w:sz w:val="18"/>
        </w:rPr>
        <w:t>can</w:t>
      </w:r>
      <w:r w:rsidR="00B53133" w:rsidRPr="004632BB">
        <w:rPr>
          <w:rFonts w:cs="Times New Roman"/>
          <w:color w:val="000000"/>
          <w:sz w:val="18"/>
        </w:rPr>
        <w:t xml:space="preserve"> cause strong </w:t>
      </w:r>
      <w:r w:rsidR="007C0960" w:rsidRPr="004632BB">
        <w:rPr>
          <w:rFonts w:cs="Times New Roman"/>
          <w:color w:val="000000"/>
          <w:sz w:val="18"/>
        </w:rPr>
        <w:t xml:space="preserve">co-channel </w:t>
      </w:r>
      <w:r w:rsidR="00B53133" w:rsidRPr="004632BB">
        <w:rPr>
          <w:rFonts w:cs="Times New Roman"/>
          <w:color w:val="000000"/>
          <w:sz w:val="18"/>
        </w:rPr>
        <w:t xml:space="preserve">interference to downlink transmission of </w:t>
      </w:r>
      <w:proofErr w:type="spellStart"/>
      <w:r w:rsidR="00B53133" w:rsidRPr="004632BB">
        <w:rPr>
          <w:rFonts w:cs="Times New Roman"/>
          <w:color w:val="000000"/>
          <w:sz w:val="18"/>
        </w:rPr>
        <w:t>macrocell</w:t>
      </w:r>
      <w:proofErr w:type="spellEnd"/>
      <w:r w:rsidR="00B53133" w:rsidRPr="004632BB">
        <w:rPr>
          <w:rFonts w:cs="Times New Roman"/>
          <w:color w:val="000000"/>
          <w:sz w:val="18"/>
        </w:rPr>
        <w:t xml:space="preserve"> users (MU</w:t>
      </w:r>
      <w:r w:rsidR="007C0960" w:rsidRPr="004632BB">
        <w:rPr>
          <w:rFonts w:cs="Times New Roman"/>
          <w:color w:val="000000"/>
          <w:sz w:val="18"/>
        </w:rPr>
        <w:t>s) which use the same frequency</w:t>
      </w:r>
      <w:r w:rsidR="00B53133" w:rsidRPr="004632BB">
        <w:rPr>
          <w:rFonts w:cs="Times New Roman"/>
          <w:color w:val="000000"/>
          <w:sz w:val="18"/>
        </w:rPr>
        <w:t xml:space="preserve">. </w:t>
      </w:r>
      <w:r w:rsidR="002C3836" w:rsidRPr="004632BB">
        <w:rPr>
          <w:rFonts w:cs="Times New Roman"/>
          <w:color w:val="000000"/>
          <w:sz w:val="18"/>
        </w:rPr>
        <w:t>The</w:t>
      </w:r>
      <w:r w:rsidR="00B53133" w:rsidRPr="004632BB">
        <w:rPr>
          <w:rFonts w:cs="Times New Roman"/>
          <w:color w:val="000000"/>
          <w:sz w:val="18"/>
        </w:rPr>
        <w:t xml:space="preserve"> </w:t>
      </w:r>
      <w:r w:rsidR="0018203B" w:rsidRPr="004632BB">
        <w:rPr>
          <w:rFonts w:cs="Times New Roman"/>
          <w:sz w:val="18"/>
        </w:rPr>
        <w:t xml:space="preserve">co-channel downlink interference to </w:t>
      </w:r>
      <w:r w:rsidR="00B53133" w:rsidRPr="004632BB">
        <w:rPr>
          <w:rFonts w:cs="Times New Roman"/>
          <w:sz w:val="18"/>
        </w:rPr>
        <w:t>the</w:t>
      </w:r>
      <w:r w:rsidR="0018203B" w:rsidRPr="004632BB">
        <w:rPr>
          <w:rFonts w:cs="Times New Roman"/>
          <w:sz w:val="18"/>
        </w:rPr>
        <w:t xml:space="preserve"> MU </w:t>
      </w:r>
      <w:r w:rsidR="00B53133" w:rsidRPr="004632BB">
        <w:rPr>
          <w:rFonts w:cs="Times New Roman"/>
          <w:sz w:val="18"/>
        </w:rPr>
        <w:t xml:space="preserve">might </w:t>
      </w:r>
      <w:r w:rsidRPr="004632BB">
        <w:rPr>
          <w:rFonts w:cs="Times New Roman"/>
          <w:sz w:val="18"/>
        </w:rPr>
        <w:t xml:space="preserve">cause the </w:t>
      </w:r>
      <w:r w:rsidR="00D52F77" w:rsidRPr="004632BB">
        <w:rPr>
          <w:rFonts w:cs="Times New Roman"/>
          <w:sz w:val="18"/>
        </w:rPr>
        <w:t xml:space="preserve">MU’s </w:t>
      </w:r>
      <w:proofErr w:type="spellStart"/>
      <w:r w:rsidR="00D52F77" w:rsidRPr="004632BB">
        <w:rPr>
          <w:rFonts w:cs="Times New Roman"/>
          <w:sz w:val="18"/>
        </w:rPr>
        <w:t>QoS</w:t>
      </w:r>
      <w:proofErr w:type="spellEnd"/>
      <w:r w:rsidR="00D52F77" w:rsidRPr="004632BB">
        <w:rPr>
          <w:rFonts w:cs="Times New Roman"/>
          <w:sz w:val="18"/>
        </w:rPr>
        <w:t xml:space="preserve"> degradation</w:t>
      </w:r>
      <w:r w:rsidRPr="004632BB">
        <w:rPr>
          <w:rFonts w:cs="Times New Roman"/>
          <w:sz w:val="18"/>
        </w:rPr>
        <w:t xml:space="preserve">. To maintain the </w:t>
      </w:r>
      <w:proofErr w:type="spellStart"/>
      <w:r w:rsidRPr="004632BB">
        <w:rPr>
          <w:rFonts w:cs="Times New Roman"/>
          <w:sz w:val="18"/>
        </w:rPr>
        <w:t>QoS</w:t>
      </w:r>
      <w:proofErr w:type="spellEnd"/>
      <w:r w:rsidRPr="004632BB">
        <w:rPr>
          <w:rFonts w:cs="Times New Roman"/>
          <w:sz w:val="18"/>
        </w:rPr>
        <w:t xml:space="preserve"> of the MU’s connection, the </w:t>
      </w:r>
      <w:r w:rsidR="00D40DE7" w:rsidRPr="004632BB">
        <w:rPr>
          <w:rFonts w:cs="Times New Roman"/>
          <w:sz w:val="18"/>
        </w:rPr>
        <w:t>serving</w:t>
      </w:r>
      <w:r w:rsidRPr="004632BB">
        <w:rPr>
          <w:rFonts w:cs="Times New Roman"/>
          <w:sz w:val="18"/>
        </w:rPr>
        <w:t xml:space="preserve"> macro base station (MBS) </w:t>
      </w:r>
      <w:proofErr w:type="gramStart"/>
      <w:r w:rsidRPr="004632BB">
        <w:rPr>
          <w:rFonts w:cs="Times New Roman"/>
          <w:sz w:val="18"/>
        </w:rPr>
        <w:t>has to</w:t>
      </w:r>
      <w:proofErr w:type="gramEnd"/>
      <w:r w:rsidRPr="004632BB">
        <w:rPr>
          <w:rFonts w:cs="Times New Roman"/>
          <w:sz w:val="18"/>
        </w:rPr>
        <w:t xml:space="preserve"> increase </w:t>
      </w:r>
      <w:r w:rsidR="00D83398" w:rsidRPr="004632BB">
        <w:rPr>
          <w:rFonts w:cs="Times New Roman"/>
          <w:sz w:val="18"/>
        </w:rPr>
        <w:t xml:space="preserve">the </w:t>
      </w:r>
      <w:r w:rsidR="00B53133" w:rsidRPr="004632BB">
        <w:rPr>
          <w:rFonts w:cs="Times New Roman"/>
          <w:sz w:val="18"/>
        </w:rPr>
        <w:t xml:space="preserve">transmission </w:t>
      </w:r>
      <w:r w:rsidR="00D83398" w:rsidRPr="004632BB">
        <w:rPr>
          <w:rFonts w:cs="Times New Roman"/>
          <w:sz w:val="18"/>
        </w:rPr>
        <w:t xml:space="preserve">power of </w:t>
      </w:r>
      <w:r w:rsidR="007C0960" w:rsidRPr="004632BB">
        <w:rPr>
          <w:rFonts w:cs="Times New Roman"/>
          <w:sz w:val="18"/>
        </w:rPr>
        <w:t xml:space="preserve">the </w:t>
      </w:r>
      <w:proofErr w:type="spellStart"/>
      <w:r w:rsidR="00B53133" w:rsidRPr="004632BB">
        <w:rPr>
          <w:rFonts w:cs="Times New Roman"/>
          <w:sz w:val="18"/>
        </w:rPr>
        <w:t>macrocell</w:t>
      </w:r>
      <w:proofErr w:type="spellEnd"/>
      <w:r w:rsidR="00B53133" w:rsidRPr="004632BB">
        <w:rPr>
          <w:rFonts w:cs="Times New Roman"/>
          <w:sz w:val="18"/>
        </w:rPr>
        <w:t xml:space="preserve"> </w:t>
      </w:r>
      <w:r w:rsidR="00D83398" w:rsidRPr="004632BB">
        <w:rPr>
          <w:rFonts w:cs="Times New Roman"/>
          <w:sz w:val="18"/>
        </w:rPr>
        <w:t>downlink</w:t>
      </w:r>
      <w:r w:rsidRPr="004632BB">
        <w:rPr>
          <w:rFonts w:cs="Times New Roman"/>
          <w:sz w:val="18"/>
        </w:rPr>
        <w:t xml:space="preserve">. </w:t>
      </w:r>
      <w:r w:rsidR="00D52F77" w:rsidRPr="004632BB">
        <w:rPr>
          <w:rFonts w:cs="Times New Roman"/>
          <w:sz w:val="18"/>
        </w:rPr>
        <w:t>Th</w:t>
      </w:r>
      <w:r w:rsidR="00B53133" w:rsidRPr="004632BB">
        <w:rPr>
          <w:rFonts w:cs="Times New Roman"/>
          <w:sz w:val="18"/>
        </w:rPr>
        <w:t xml:space="preserve">e power increment </w:t>
      </w:r>
      <w:r w:rsidRPr="004632BB">
        <w:rPr>
          <w:rFonts w:cs="Times New Roman"/>
          <w:sz w:val="18"/>
        </w:rPr>
        <w:t xml:space="preserve">will </w:t>
      </w:r>
      <w:r w:rsidR="00B53133" w:rsidRPr="004632BB">
        <w:rPr>
          <w:rFonts w:cs="Times New Roman"/>
          <w:sz w:val="18"/>
        </w:rPr>
        <w:t>also</w:t>
      </w:r>
      <w:r w:rsidRPr="004632BB">
        <w:rPr>
          <w:rFonts w:cs="Times New Roman"/>
          <w:sz w:val="18"/>
        </w:rPr>
        <w:t xml:space="preserve"> cause more </w:t>
      </w:r>
      <w:r w:rsidR="007C0960" w:rsidRPr="004632BB">
        <w:rPr>
          <w:rFonts w:cs="Times New Roman"/>
          <w:sz w:val="18"/>
        </w:rPr>
        <w:t xml:space="preserve">co-channel </w:t>
      </w:r>
      <w:r w:rsidRPr="004632BB">
        <w:rPr>
          <w:rFonts w:cs="Times New Roman"/>
          <w:sz w:val="18"/>
        </w:rPr>
        <w:t>interference to other MUs of the neighbor MBSs</w:t>
      </w:r>
      <w:r w:rsidR="007C0960" w:rsidRPr="004632BB">
        <w:rPr>
          <w:rFonts w:cs="Times New Roman"/>
          <w:sz w:val="18"/>
        </w:rPr>
        <w:t xml:space="preserve"> thus results in increasing </w:t>
      </w:r>
      <w:r w:rsidR="00B53133" w:rsidRPr="004632BB">
        <w:rPr>
          <w:rFonts w:cs="Times New Roman"/>
          <w:sz w:val="18"/>
        </w:rPr>
        <w:t xml:space="preserve">downlink transmission power of the </w:t>
      </w:r>
      <w:proofErr w:type="spellStart"/>
      <w:r w:rsidR="00B53133" w:rsidRPr="004632BB">
        <w:rPr>
          <w:rFonts w:cs="Times New Roman"/>
          <w:sz w:val="18"/>
        </w:rPr>
        <w:t>macrocell</w:t>
      </w:r>
      <w:proofErr w:type="spellEnd"/>
      <w:r w:rsidR="00B53133" w:rsidRPr="004632BB">
        <w:rPr>
          <w:rFonts w:cs="Times New Roman"/>
          <w:sz w:val="18"/>
        </w:rPr>
        <w:t xml:space="preserve"> subsystem. </w:t>
      </w:r>
      <w:r w:rsidRPr="004632BB">
        <w:rPr>
          <w:rFonts w:cs="Times New Roman"/>
          <w:sz w:val="18"/>
        </w:rPr>
        <w:t xml:space="preserve">In this paper, </w:t>
      </w:r>
      <w:r w:rsidR="006A6A18" w:rsidRPr="004632BB">
        <w:rPr>
          <w:rFonts w:cs="Times New Roman"/>
          <w:sz w:val="18"/>
        </w:rPr>
        <w:t>w</w:t>
      </w:r>
      <w:r w:rsidR="00307197" w:rsidRPr="004632BB">
        <w:rPr>
          <w:rFonts w:cs="Times New Roman"/>
          <w:sz w:val="18"/>
        </w:rPr>
        <w:t xml:space="preserve">e </w:t>
      </w:r>
      <w:r w:rsidR="002C3836" w:rsidRPr="004632BB">
        <w:rPr>
          <w:rFonts w:cs="Times New Roman"/>
          <w:sz w:val="18"/>
        </w:rPr>
        <w:t xml:space="preserve">analyze the co-channel downlink interference and then </w:t>
      </w:r>
      <w:r w:rsidR="00307197" w:rsidRPr="004632BB">
        <w:rPr>
          <w:rFonts w:cs="Times New Roman"/>
          <w:sz w:val="18"/>
        </w:rPr>
        <w:t xml:space="preserve">propose </w:t>
      </w:r>
      <w:r w:rsidR="007C0960" w:rsidRPr="004632BB">
        <w:rPr>
          <w:rFonts w:cs="Times New Roman"/>
          <w:sz w:val="18"/>
        </w:rPr>
        <w:t xml:space="preserve">downlink </w:t>
      </w:r>
      <w:r w:rsidRPr="004632BB">
        <w:rPr>
          <w:rFonts w:cs="Times New Roman"/>
          <w:sz w:val="18"/>
        </w:rPr>
        <w:t>channel reallocation scheme</w:t>
      </w:r>
      <w:r w:rsidR="00307197" w:rsidRPr="004632BB">
        <w:rPr>
          <w:rFonts w:cs="Times New Roman"/>
          <w:sz w:val="18"/>
        </w:rPr>
        <w:t>s</w:t>
      </w:r>
      <w:r w:rsidR="00BA51F2" w:rsidRPr="004632BB">
        <w:rPr>
          <w:rFonts w:cs="Times New Roman"/>
          <w:sz w:val="18"/>
        </w:rPr>
        <w:t xml:space="preserve">, denoted as MBS-sensing and CFAP-sensing schemes, </w:t>
      </w:r>
      <w:proofErr w:type="gramStart"/>
      <w:r w:rsidR="007C0960" w:rsidRPr="004632BB">
        <w:rPr>
          <w:rFonts w:cs="Times New Roman"/>
          <w:sz w:val="18"/>
        </w:rPr>
        <w:t>in order to</w:t>
      </w:r>
      <w:proofErr w:type="gramEnd"/>
      <w:r w:rsidR="007C0960" w:rsidRPr="004632BB">
        <w:rPr>
          <w:rFonts w:cs="Times New Roman"/>
          <w:sz w:val="18"/>
        </w:rPr>
        <w:t xml:space="preserve"> reduce </w:t>
      </w:r>
      <w:r w:rsidR="00711EB9" w:rsidRPr="004632BB">
        <w:rPr>
          <w:rFonts w:cs="Times New Roman"/>
          <w:sz w:val="18"/>
        </w:rPr>
        <w:t xml:space="preserve">the power consumption of the </w:t>
      </w:r>
      <w:proofErr w:type="spellStart"/>
      <w:r w:rsidR="008E7532" w:rsidRPr="004632BB">
        <w:rPr>
          <w:rFonts w:cs="Times New Roman"/>
          <w:sz w:val="18"/>
        </w:rPr>
        <w:t>macrocell</w:t>
      </w:r>
      <w:proofErr w:type="spellEnd"/>
      <w:r w:rsidR="008E7532" w:rsidRPr="004632BB">
        <w:rPr>
          <w:rFonts w:cs="Times New Roman"/>
          <w:sz w:val="18"/>
        </w:rPr>
        <w:t xml:space="preserve"> subsystem</w:t>
      </w:r>
      <w:r w:rsidR="006A6A18" w:rsidRPr="004632BB">
        <w:rPr>
          <w:rFonts w:cs="Times New Roman"/>
          <w:sz w:val="18"/>
        </w:rPr>
        <w:t>.</w:t>
      </w:r>
      <w:r w:rsidR="00743CFB" w:rsidRPr="004632BB">
        <w:rPr>
          <w:rFonts w:cs="Times New Roman"/>
          <w:sz w:val="18"/>
        </w:rPr>
        <w:t xml:space="preserve"> </w:t>
      </w:r>
      <w:r w:rsidR="001235FD" w:rsidRPr="004632BB">
        <w:rPr>
          <w:rFonts w:cs="Times New Roman"/>
          <w:sz w:val="18"/>
        </w:rPr>
        <w:t>Simulation results prove</w:t>
      </w:r>
      <w:r w:rsidRPr="004632BB">
        <w:rPr>
          <w:rFonts w:cs="Times New Roman"/>
          <w:sz w:val="18"/>
        </w:rPr>
        <w:t xml:space="preserve"> that </w:t>
      </w:r>
      <w:r w:rsidR="00BD298B" w:rsidRPr="004632BB">
        <w:rPr>
          <w:rFonts w:cs="Times New Roman"/>
          <w:sz w:val="18"/>
        </w:rPr>
        <w:t xml:space="preserve">using </w:t>
      </w:r>
      <w:r w:rsidR="00B76526" w:rsidRPr="004632BB">
        <w:rPr>
          <w:rFonts w:cs="Times New Roman"/>
          <w:sz w:val="18"/>
        </w:rPr>
        <w:t xml:space="preserve">channel </w:t>
      </w:r>
      <w:r w:rsidR="0018203B" w:rsidRPr="004632BB">
        <w:rPr>
          <w:rFonts w:cs="Times New Roman"/>
          <w:sz w:val="18"/>
        </w:rPr>
        <w:t>re</w:t>
      </w:r>
      <w:r w:rsidR="00B76526" w:rsidRPr="004632BB">
        <w:rPr>
          <w:rFonts w:cs="Times New Roman"/>
          <w:sz w:val="18"/>
        </w:rPr>
        <w:t xml:space="preserve">allocation </w:t>
      </w:r>
      <w:r w:rsidRPr="004632BB">
        <w:rPr>
          <w:rFonts w:cs="Times New Roman"/>
          <w:sz w:val="18"/>
        </w:rPr>
        <w:t>scheme</w:t>
      </w:r>
      <w:r w:rsidR="00B76526" w:rsidRPr="004632BB">
        <w:rPr>
          <w:rFonts w:cs="Times New Roman"/>
          <w:sz w:val="18"/>
        </w:rPr>
        <w:t xml:space="preserve">s </w:t>
      </w:r>
      <w:r w:rsidRPr="004632BB">
        <w:rPr>
          <w:rFonts w:cs="Times New Roman"/>
          <w:sz w:val="18"/>
        </w:rPr>
        <w:t xml:space="preserve">provide </w:t>
      </w:r>
      <w:r w:rsidR="00BD298B" w:rsidRPr="004632BB">
        <w:rPr>
          <w:rFonts w:cs="Times New Roman"/>
          <w:sz w:val="18"/>
        </w:rPr>
        <w:t xml:space="preserve">much </w:t>
      </w:r>
      <w:r w:rsidRPr="004632BB">
        <w:rPr>
          <w:rFonts w:cs="Times New Roman"/>
          <w:sz w:val="18"/>
        </w:rPr>
        <w:t xml:space="preserve">better </w:t>
      </w:r>
      <w:r w:rsidR="00690940" w:rsidRPr="004632BB">
        <w:rPr>
          <w:rFonts w:cs="Times New Roman"/>
          <w:sz w:val="18"/>
        </w:rPr>
        <w:t xml:space="preserve">downlink </w:t>
      </w:r>
      <w:r w:rsidR="00BD298B" w:rsidRPr="004632BB">
        <w:rPr>
          <w:rFonts w:cs="Times New Roman"/>
          <w:sz w:val="18"/>
        </w:rPr>
        <w:t xml:space="preserve">power consumption </w:t>
      </w:r>
      <w:r w:rsidR="0018203B" w:rsidRPr="004632BB">
        <w:rPr>
          <w:rFonts w:cs="Times New Roman"/>
          <w:sz w:val="18"/>
        </w:rPr>
        <w:t xml:space="preserve">efficiency </w:t>
      </w:r>
      <w:r w:rsidRPr="004632BB">
        <w:rPr>
          <w:rFonts w:cs="Times New Roman"/>
          <w:sz w:val="18"/>
        </w:rPr>
        <w:t xml:space="preserve">than </w:t>
      </w:r>
      <w:r w:rsidR="00542C9A" w:rsidRPr="004632BB">
        <w:rPr>
          <w:rFonts w:cs="Times New Roman"/>
          <w:sz w:val="18"/>
        </w:rPr>
        <w:t xml:space="preserve">the case when </w:t>
      </w:r>
      <w:r w:rsidR="00BA3E33" w:rsidRPr="004632BB">
        <w:rPr>
          <w:rFonts w:cs="Times New Roman"/>
          <w:sz w:val="18"/>
        </w:rPr>
        <w:t xml:space="preserve">the </w:t>
      </w:r>
      <w:r w:rsidRPr="004632BB">
        <w:rPr>
          <w:rFonts w:cs="Times New Roman"/>
          <w:sz w:val="18"/>
        </w:rPr>
        <w:t>channel reallocation is not deployed.</w:t>
      </w:r>
      <w:r w:rsidR="00BA51F2" w:rsidRPr="004632BB">
        <w:rPr>
          <w:rFonts w:cs="Times New Roman"/>
          <w:sz w:val="18"/>
        </w:rPr>
        <w:t xml:space="preserve"> In general, the CFAP-sensing scheme has better performance than the MBS-sensing scheme. However, </w:t>
      </w:r>
      <w:r w:rsidR="000D5953" w:rsidRPr="004632BB">
        <w:rPr>
          <w:rFonts w:cs="Times New Roman"/>
          <w:sz w:val="18"/>
        </w:rPr>
        <w:t xml:space="preserve">when femtocells have long coverage radius, </w:t>
      </w:r>
      <w:r w:rsidR="00BA51F2" w:rsidRPr="004632BB">
        <w:rPr>
          <w:rFonts w:cs="Times New Roman"/>
          <w:sz w:val="18"/>
        </w:rPr>
        <w:t xml:space="preserve">the MBS-sensing scheme </w:t>
      </w:r>
      <w:r w:rsidR="000D5953" w:rsidRPr="004632BB">
        <w:rPr>
          <w:rFonts w:cs="Times New Roman"/>
          <w:sz w:val="18"/>
        </w:rPr>
        <w:t xml:space="preserve">is the better solution because it is less complex and has similar performance. </w:t>
      </w:r>
    </w:p>
    <w:p w:rsidR="008C1B7B" w:rsidRPr="004632BB" w:rsidRDefault="008C1B7B">
      <w:pPr>
        <w:pStyle w:val="keywords"/>
        <w:rPr>
          <w:rFonts w:cs="Times New Roman"/>
        </w:rPr>
      </w:pPr>
      <w:r w:rsidRPr="004632BB">
        <w:rPr>
          <w:rFonts w:eastAsia="MS Mincho" w:cs="Times New Roman"/>
        </w:rPr>
        <w:t xml:space="preserve">Keywords </w:t>
      </w:r>
      <w:r w:rsidR="00C06FCC" w:rsidRPr="004632BB">
        <w:rPr>
          <w:rFonts w:eastAsia="MS Mincho" w:cs="Times New Roman"/>
        </w:rPr>
        <w:t>–</w:t>
      </w:r>
      <w:r w:rsidR="009D64B4" w:rsidRPr="004632BB">
        <w:rPr>
          <w:rFonts w:eastAsia="MS Mincho" w:cs="Times New Roman"/>
        </w:rPr>
        <w:t xml:space="preserve"> </w:t>
      </w:r>
      <w:r w:rsidR="0092655A" w:rsidRPr="004632BB">
        <w:rPr>
          <w:rFonts w:eastAsia="MS Mincho" w:cs="Times New Roman"/>
        </w:rPr>
        <w:t xml:space="preserve">Femtocell, </w:t>
      </w:r>
      <w:r w:rsidR="00C06FCC" w:rsidRPr="004632BB">
        <w:rPr>
          <w:rFonts w:cs="Times New Roman"/>
        </w:rPr>
        <w:t>Channel Rea</w:t>
      </w:r>
      <w:r w:rsidR="004454C6" w:rsidRPr="004632BB">
        <w:rPr>
          <w:rFonts w:cs="Times New Roman"/>
        </w:rPr>
        <w:t>l</w:t>
      </w:r>
      <w:r w:rsidR="00C06FCC" w:rsidRPr="004632BB">
        <w:rPr>
          <w:rFonts w:cs="Times New Roman"/>
        </w:rPr>
        <w:t>location</w:t>
      </w:r>
      <w:r w:rsidR="009D64B4" w:rsidRPr="004632BB">
        <w:rPr>
          <w:rFonts w:cs="Times New Roman"/>
        </w:rPr>
        <w:t>,</w:t>
      </w:r>
      <w:r w:rsidR="00C06FCC" w:rsidRPr="004632BB">
        <w:rPr>
          <w:rFonts w:cs="Times New Roman"/>
        </w:rPr>
        <w:t xml:space="preserve"> Power Consumption</w:t>
      </w:r>
      <w:r w:rsidR="009D64B4" w:rsidRPr="004632BB">
        <w:rPr>
          <w:rFonts w:cs="Times New Roman"/>
        </w:rPr>
        <w:t>,</w:t>
      </w:r>
      <w:r w:rsidR="00876219" w:rsidRPr="004632BB">
        <w:rPr>
          <w:rFonts w:cs="Times New Roman"/>
        </w:rPr>
        <w:t xml:space="preserve"> Co-channel </w:t>
      </w:r>
      <w:r w:rsidR="004454C6" w:rsidRPr="004632BB">
        <w:rPr>
          <w:rFonts w:cs="Times New Roman"/>
        </w:rPr>
        <w:t>Interference Management</w:t>
      </w:r>
    </w:p>
    <w:p w:rsidR="002E5135" w:rsidRPr="004632BB" w:rsidRDefault="002E5135">
      <w:pPr>
        <w:pStyle w:val="keywords"/>
        <w:rPr>
          <w:rFonts w:eastAsia="MS Mincho" w:cs="Times New Roman"/>
        </w:rPr>
      </w:pPr>
    </w:p>
    <w:p w:rsidR="008C1B7B" w:rsidRPr="004632BB" w:rsidRDefault="00F537FB" w:rsidP="00345C58">
      <w:pPr>
        <w:pStyle w:val="Heading1"/>
        <w:rPr>
          <w:rFonts w:cs="Times New Roman"/>
          <w:b w:val="0"/>
          <w:sz w:val="20"/>
          <w:szCs w:val="20"/>
        </w:rPr>
      </w:pPr>
      <w:r>
        <w:rPr>
          <w:rFonts w:cs="Times New Roman"/>
          <w:b w:val="0"/>
          <w:sz w:val="20"/>
          <w:szCs w:val="20"/>
        </w:rPr>
        <w:t>I</w:t>
      </w:r>
      <w:r w:rsidR="00345C58" w:rsidRPr="004632BB">
        <w:rPr>
          <w:rFonts w:cs="Times New Roman"/>
          <w:b w:val="0"/>
          <w:sz w:val="20"/>
          <w:szCs w:val="20"/>
        </w:rPr>
        <w:t xml:space="preserve">. </w:t>
      </w:r>
      <w:r w:rsidR="008C1B7B" w:rsidRPr="004632BB">
        <w:rPr>
          <w:rFonts w:cs="Times New Roman"/>
          <w:b w:val="0"/>
          <w:sz w:val="20"/>
          <w:szCs w:val="20"/>
        </w:rPr>
        <w:t>Introduction</w:t>
      </w:r>
    </w:p>
    <w:p w:rsidR="007370C0" w:rsidRPr="004632BB" w:rsidRDefault="00F64551" w:rsidP="000D6EEF">
      <w:pPr>
        <w:tabs>
          <w:tab w:val="left" w:pos="0"/>
        </w:tabs>
        <w:ind w:firstLine="180"/>
        <w:jc w:val="both"/>
        <w:rPr>
          <w:rFonts w:cs="Times New Roman"/>
          <w:sz w:val="20"/>
          <w:lang w:bidi="ar-SA"/>
        </w:rPr>
      </w:pPr>
      <w:r w:rsidRPr="004632BB">
        <w:rPr>
          <w:rFonts w:cs="Times New Roman"/>
          <w:sz w:val="20"/>
        </w:rPr>
        <w:t>Next generation</w:t>
      </w:r>
      <w:r w:rsidR="007370C0" w:rsidRPr="004632BB">
        <w:rPr>
          <w:rFonts w:cs="Times New Roman"/>
          <w:sz w:val="20"/>
        </w:rPr>
        <w:t xml:space="preserve"> wireless communication</w:t>
      </w:r>
      <w:r w:rsidR="001F4FCF" w:rsidRPr="004632BB">
        <w:rPr>
          <w:rFonts w:cs="Times New Roman"/>
          <w:sz w:val="20"/>
        </w:rPr>
        <w:t>s</w:t>
      </w:r>
      <w:r w:rsidR="007370C0" w:rsidRPr="004632BB">
        <w:rPr>
          <w:rFonts w:cs="Times New Roman"/>
          <w:sz w:val="20"/>
        </w:rPr>
        <w:t xml:space="preserve"> technologies </w:t>
      </w:r>
      <w:r w:rsidRPr="004632BB">
        <w:rPr>
          <w:rFonts w:cs="Times New Roman"/>
          <w:sz w:val="20"/>
        </w:rPr>
        <w:t xml:space="preserve">are expected to provide </w:t>
      </w:r>
      <w:r w:rsidR="007370C0" w:rsidRPr="004632BB">
        <w:rPr>
          <w:rFonts w:cs="Times New Roman"/>
          <w:sz w:val="20"/>
        </w:rPr>
        <w:t xml:space="preserve">high data transmission rate </w:t>
      </w:r>
      <w:r w:rsidRPr="004632BB">
        <w:rPr>
          <w:rFonts w:cs="Times New Roman"/>
          <w:sz w:val="20"/>
        </w:rPr>
        <w:t>and</w:t>
      </w:r>
      <w:r w:rsidR="007370C0" w:rsidRPr="004632BB">
        <w:rPr>
          <w:rFonts w:cs="Times New Roman"/>
          <w:sz w:val="20"/>
        </w:rPr>
        <w:t xml:space="preserve"> </w:t>
      </w:r>
      <w:r w:rsidRPr="004632BB">
        <w:rPr>
          <w:rFonts w:cs="Times New Roman"/>
          <w:sz w:val="20"/>
        </w:rPr>
        <w:t>excellent</w:t>
      </w:r>
      <w:r w:rsidR="007370C0" w:rsidRPr="004632BB">
        <w:rPr>
          <w:rFonts w:cs="Times New Roman"/>
          <w:sz w:val="20"/>
        </w:rPr>
        <w:t xml:space="preserve"> service</w:t>
      </w:r>
      <w:r w:rsidRPr="004632BB">
        <w:rPr>
          <w:rFonts w:cs="Times New Roman"/>
          <w:sz w:val="20"/>
        </w:rPr>
        <w:t xml:space="preserve"> quality</w:t>
      </w:r>
      <w:r w:rsidR="007370C0" w:rsidRPr="004632BB">
        <w:rPr>
          <w:rFonts w:cs="Times New Roman"/>
          <w:sz w:val="20"/>
        </w:rPr>
        <w:t xml:space="preserve"> to mobile subscribers. It leads to an unpredicted growth of the number of mobile users in the future [</w:t>
      </w:r>
      <w:r w:rsidR="00EA211E" w:rsidRPr="004632BB">
        <w:rPr>
          <w:rFonts w:cs="Times New Roman"/>
          <w:sz w:val="20"/>
        </w:rPr>
        <w:t>2</w:t>
      </w:r>
      <w:r w:rsidR="007370C0" w:rsidRPr="004632BB">
        <w:rPr>
          <w:rFonts w:cs="Times New Roman"/>
          <w:sz w:val="20"/>
        </w:rPr>
        <w:t xml:space="preserve">]. Therefore, </w:t>
      </w:r>
      <w:r w:rsidR="001F4FCF" w:rsidRPr="004632BB">
        <w:rPr>
          <w:rFonts w:cs="Times New Roman"/>
          <w:sz w:val="20"/>
        </w:rPr>
        <w:t>efficient</w:t>
      </w:r>
      <w:r w:rsidR="007370C0" w:rsidRPr="004632BB">
        <w:rPr>
          <w:rFonts w:cs="Times New Roman"/>
          <w:sz w:val="20"/>
        </w:rPr>
        <w:t xml:space="preserve"> power consumption </w:t>
      </w:r>
      <w:r w:rsidR="001F4FCF" w:rsidRPr="004632BB">
        <w:rPr>
          <w:rFonts w:cs="Times New Roman"/>
          <w:sz w:val="20"/>
        </w:rPr>
        <w:t>in</w:t>
      </w:r>
      <w:r w:rsidR="007370C0" w:rsidRPr="004632BB">
        <w:rPr>
          <w:rFonts w:cs="Times New Roman"/>
          <w:sz w:val="20"/>
        </w:rPr>
        <w:t xml:space="preserve"> mobile networks is becoming a challenging and difficult issue. </w:t>
      </w:r>
      <w:r w:rsidR="00181BA0" w:rsidRPr="004632BB">
        <w:rPr>
          <w:rFonts w:cs="Times New Roman"/>
          <w:sz w:val="20"/>
        </w:rPr>
        <w:t>C</w:t>
      </w:r>
      <w:r w:rsidR="007370C0" w:rsidRPr="004632BB">
        <w:rPr>
          <w:rFonts w:cs="Times New Roman"/>
          <w:sz w:val="20"/>
        </w:rPr>
        <w:t xml:space="preserve">ognitive radio and femtocell are considered as the key technologies which are expecting to build cognitive </w:t>
      </w:r>
      <w:r w:rsidR="001F4FCF" w:rsidRPr="004632BB">
        <w:rPr>
          <w:rFonts w:cs="Times New Roman"/>
          <w:sz w:val="20"/>
        </w:rPr>
        <w:t>cellular-</w:t>
      </w:r>
      <w:r w:rsidR="007370C0" w:rsidRPr="004632BB">
        <w:rPr>
          <w:rFonts w:cs="Times New Roman"/>
          <w:sz w:val="20"/>
        </w:rPr>
        <w:t>femtocell mobile networks for the future mobile communications [</w:t>
      </w:r>
      <w:r w:rsidR="00EA211E" w:rsidRPr="004632BB">
        <w:rPr>
          <w:rFonts w:cs="Times New Roman"/>
          <w:sz w:val="20"/>
        </w:rPr>
        <w:t>3</w:t>
      </w:r>
      <w:r w:rsidR="007370C0" w:rsidRPr="004632BB">
        <w:rPr>
          <w:rFonts w:cs="Times New Roman"/>
          <w:sz w:val="20"/>
        </w:rPr>
        <w:t xml:space="preserve">, </w:t>
      </w:r>
      <w:r w:rsidR="00EA211E" w:rsidRPr="004632BB">
        <w:rPr>
          <w:rFonts w:cs="Times New Roman"/>
          <w:sz w:val="20"/>
        </w:rPr>
        <w:t>4</w:t>
      </w:r>
      <w:r w:rsidR="007370C0" w:rsidRPr="004632BB">
        <w:rPr>
          <w:rFonts w:cs="Times New Roman"/>
          <w:sz w:val="20"/>
        </w:rPr>
        <w:t xml:space="preserve">, </w:t>
      </w:r>
      <w:r w:rsidR="00EA211E" w:rsidRPr="004632BB">
        <w:rPr>
          <w:rFonts w:cs="Times New Roman"/>
          <w:sz w:val="20"/>
        </w:rPr>
        <w:t>5</w:t>
      </w:r>
      <w:r w:rsidR="007370C0" w:rsidRPr="004632BB">
        <w:rPr>
          <w:rFonts w:cs="Times New Roman"/>
          <w:sz w:val="20"/>
        </w:rPr>
        <w:t xml:space="preserve">]. In cognitive </w:t>
      </w:r>
      <w:r w:rsidR="001F4FCF" w:rsidRPr="004632BB">
        <w:rPr>
          <w:rFonts w:cs="Times New Roman"/>
          <w:sz w:val="20"/>
        </w:rPr>
        <w:t>cellular-</w:t>
      </w:r>
      <w:r w:rsidR="007370C0" w:rsidRPr="004632BB">
        <w:rPr>
          <w:rFonts w:cs="Times New Roman"/>
          <w:sz w:val="20"/>
        </w:rPr>
        <w:t xml:space="preserve">femtocell networks, when a MU moves from outdoor to indoor environment, its signal strength received from the serving MBS is decreased resulting in the degradation of its </w:t>
      </w:r>
      <w:proofErr w:type="spellStart"/>
      <w:r w:rsidR="007370C0" w:rsidRPr="004632BB">
        <w:rPr>
          <w:rFonts w:cs="Times New Roman"/>
          <w:sz w:val="20"/>
        </w:rPr>
        <w:t>QoS</w:t>
      </w:r>
      <w:proofErr w:type="spellEnd"/>
      <w:r w:rsidR="007370C0" w:rsidRPr="004632BB">
        <w:rPr>
          <w:rFonts w:cs="Times New Roman"/>
          <w:sz w:val="20"/>
        </w:rPr>
        <w:t xml:space="preserve">. To guarantee MU’s </w:t>
      </w:r>
      <w:proofErr w:type="spellStart"/>
      <w:r w:rsidR="007370C0" w:rsidRPr="004632BB">
        <w:rPr>
          <w:rFonts w:cs="Times New Roman"/>
          <w:sz w:val="20"/>
        </w:rPr>
        <w:t>QoS</w:t>
      </w:r>
      <w:proofErr w:type="spellEnd"/>
      <w:r w:rsidR="007370C0" w:rsidRPr="004632BB">
        <w:rPr>
          <w:rFonts w:cs="Times New Roman"/>
          <w:sz w:val="20"/>
        </w:rPr>
        <w:t xml:space="preserve">, the covering MBS </w:t>
      </w:r>
      <w:proofErr w:type="gramStart"/>
      <w:r w:rsidR="007370C0" w:rsidRPr="004632BB">
        <w:rPr>
          <w:rFonts w:cs="Times New Roman"/>
          <w:sz w:val="20"/>
        </w:rPr>
        <w:t>has to</w:t>
      </w:r>
      <w:proofErr w:type="gramEnd"/>
      <w:r w:rsidR="007370C0" w:rsidRPr="004632BB">
        <w:rPr>
          <w:rFonts w:cs="Times New Roman"/>
          <w:sz w:val="20"/>
        </w:rPr>
        <w:t xml:space="preserve"> increase its downlink transmission power. This might lead to the </w:t>
      </w:r>
      <w:r w:rsidR="000218E4" w:rsidRPr="004632BB">
        <w:rPr>
          <w:rFonts w:cs="Times New Roman"/>
          <w:sz w:val="20"/>
        </w:rPr>
        <w:t>dis</w:t>
      </w:r>
      <w:r w:rsidR="007370C0" w:rsidRPr="004632BB">
        <w:rPr>
          <w:rFonts w:cs="Times New Roman"/>
          <w:sz w:val="20"/>
        </w:rPr>
        <w:t xml:space="preserve">connection of the MU if the transmission power reaches the power limitation. </w:t>
      </w:r>
      <w:r w:rsidR="000218E4" w:rsidRPr="004632BB">
        <w:rPr>
          <w:rFonts w:cs="Times New Roman"/>
          <w:sz w:val="20"/>
        </w:rPr>
        <w:t>I</w:t>
      </w:r>
      <w:r w:rsidR="007370C0" w:rsidRPr="004632BB">
        <w:rPr>
          <w:rFonts w:cs="Times New Roman"/>
          <w:sz w:val="20"/>
        </w:rPr>
        <w:t xml:space="preserve">ncreasing downlink transmission power of a MU’s connection will increase the co-channel interference </w:t>
      </w:r>
      <w:r w:rsidR="007370C0" w:rsidRPr="004632BB">
        <w:rPr>
          <w:rFonts w:cs="Times New Roman"/>
          <w:sz w:val="20"/>
        </w:rPr>
        <w:t xml:space="preserve">to other MUs and </w:t>
      </w:r>
      <w:r w:rsidR="0028029D" w:rsidRPr="004632BB">
        <w:rPr>
          <w:rFonts w:cs="Times New Roman"/>
          <w:sz w:val="20"/>
        </w:rPr>
        <w:t>femtocell users (</w:t>
      </w:r>
      <w:r w:rsidR="007370C0" w:rsidRPr="004632BB">
        <w:rPr>
          <w:rFonts w:cs="Times New Roman"/>
          <w:sz w:val="20"/>
        </w:rPr>
        <w:t>FUs) who are using the same downlink channel. This leads to the demand of re</w:t>
      </w:r>
      <w:r w:rsidR="001F4FCF" w:rsidRPr="004632BB">
        <w:rPr>
          <w:rFonts w:cs="Times New Roman"/>
          <w:sz w:val="20"/>
        </w:rPr>
        <w:t>-</w:t>
      </w:r>
      <w:r w:rsidR="007370C0" w:rsidRPr="004632BB">
        <w:rPr>
          <w:rFonts w:cs="Times New Roman"/>
          <w:sz w:val="20"/>
        </w:rPr>
        <w:t xml:space="preserve">allocating a new downlink channel for the MU </w:t>
      </w:r>
      <w:proofErr w:type="gramStart"/>
      <w:r w:rsidR="007370C0" w:rsidRPr="004632BB">
        <w:rPr>
          <w:rFonts w:cs="Times New Roman"/>
          <w:sz w:val="20"/>
        </w:rPr>
        <w:t>in order to</w:t>
      </w:r>
      <w:proofErr w:type="gramEnd"/>
      <w:r w:rsidR="007370C0" w:rsidRPr="004632BB">
        <w:rPr>
          <w:rFonts w:cs="Times New Roman"/>
          <w:sz w:val="20"/>
        </w:rPr>
        <w:t xml:space="preserve"> guarantee its </w:t>
      </w:r>
      <w:proofErr w:type="spellStart"/>
      <w:r w:rsidR="007370C0" w:rsidRPr="004632BB">
        <w:rPr>
          <w:rFonts w:cs="Times New Roman"/>
          <w:sz w:val="20"/>
        </w:rPr>
        <w:t>QoS</w:t>
      </w:r>
      <w:proofErr w:type="spellEnd"/>
      <w:r w:rsidR="007A1885" w:rsidRPr="004632BB">
        <w:rPr>
          <w:rFonts w:cs="Times New Roman"/>
          <w:sz w:val="20"/>
        </w:rPr>
        <w:t xml:space="preserve"> requirements</w:t>
      </w:r>
      <w:r w:rsidR="000218E4" w:rsidRPr="004632BB">
        <w:rPr>
          <w:rFonts w:cs="Times New Roman"/>
          <w:sz w:val="20"/>
        </w:rPr>
        <w:t xml:space="preserve">, </w:t>
      </w:r>
      <w:r w:rsidR="007A1885" w:rsidRPr="004632BB">
        <w:rPr>
          <w:rFonts w:cs="Times New Roman"/>
          <w:sz w:val="20"/>
        </w:rPr>
        <w:t>reduce the co-c</w:t>
      </w:r>
      <w:r w:rsidR="007370C0" w:rsidRPr="004632BB">
        <w:rPr>
          <w:rFonts w:cs="Times New Roman"/>
          <w:sz w:val="20"/>
        </w:rPr>
        <w:t>han</w:t>
      </w:r>
      <w:r w:rsidR="00F35AC6" w:rsidRPr="004632BB">
        <w:rPr>
          <w:rFonts w:cs="Times New Roman"/>
          <w:sz w:val="20"/>
        </w:rPr>
        <w:t>n</w:t>
      </w:r>
      <w:r w:rsidR="007370C0" w:rsidRPr="004632BB">
        <w:rPr>
          <w:rFonts w:cs="Times New Roman"/>
          <w:sz w:val="20"/>
        </w:rPr>
        <w:t xml:space="preserve">el interference and the </w:t>
      </w:r>
      <w:r w:rsidR="000218E4" w:rsidRPr="004632BB">
        <w:rPr>
          <w:rFonts w:cs="Times New Roman"/>
          <w:sz w:val="20"/>
        </w:rPr>
        <w:t xml:space="preserve">system </w:t>
      </w:r>
      <w:r w:rsidR="007370C0" w:rsidRPr="004632BB">
        <w:rPr>
          <w:rFonts w:cs="Times New Roman"/>
          <w:sz w:val="20"/>
        </w:rPr>
        <w:t>power consumption.</w:t>
      </w:r>
    </w:p>
    <w:p w:rsidR="007370C0" w:rsidRPr="004632BB" w:rsidRDefault="007370C0" w:rsidP="000D6EEF">
      <w:pPr>
        <w:tabs>
          <w:tab w:val="left" w:pos="0"/>
        </w:tabs>
        <w:ind w:firstLine="180"/>
        <w:jc w:val="both"/>
        <w:rPr>
          <w:rFonts w:cs="Times New Roman"/>
          <w:sz w:val="20"/>
        </w:rPr>
      </w:pPr>
      <w:r w:rsidRPr="004632BB">
        <w:rPr>
          <w:rFonts w:cs="Times New Roman"/>
          <w:sz w:val="20"/>
        </w:rPr>
        <w:t xml:space="preserve">In this paper, </w:t>
      </w:r>
      <w:r w:rsidR="00A57417" w:rsidRPr="004632BB">
        <w:rPr>
          <w:rFonts w:cs="Times New Roman"/>
          <w:sz w:val="20"/>
        </w:rPr>
        <w:t>our aims are to propose a new and low load method for downlink power transmission control for reducing the energy consumption. W</w:t>
      </w:r>
      <w:r w:rsidRPr="004632BB">
        <w:rPr>
          <w:rFonts w:cs="Times New Roman"/>
          <w:sz w:val="20"/>
        </w:rPr>
        <w:t>e will first present and analyze a downlink transmission model of cognitive cellular-femtocell networks</w:t>
      </w:r>
      <w:r w:rsidR="0075171F" w:rsidRPr="004632BB">
        <w:rPr>
          <w:rFonts w:cs="Times New Roman"/>
          <w:sz w:val="20"/>
        </w:rPr>
        <w:t xml:space="preserve"> which are used as a general two-tier network model of </w:t>
      </w:r>
      <w:r w:rsidR="00F84073" w:rsidRPr="004632BB">
        <w:rPr>
          <w:rFonts w:cs="Times New Roman"/>
          <w:sz w:val="20"/>
        </w:rPr>
        <w:t>future</w:t>
      </w:r>
      <w:r w:rsidR="0075171F" w:rsidRPr="004632BB">
        <w:rPr>
          <w:rFonts w:cs="Times New Roman"/>
          <w:sz w:val="20"/>
        </w:rPr>
        <w:t xml:space="preserve"> mobile networks</w:t>
      </w:r>
      <w:r w:rsidRPr="004632BB">
        <w:rPr>
          <w:rFonts w:cs="Times New Roman"/>
          <w:sz w:val="20"/>
        </w:rPr>
        <w:t xml:space="preserve">. Then, we formulate the problem of </w:t>
      </w:r>
      <w:r w:rsidR="00D30647" w:rsidRPr="004632BB">
        <w:rPr>
          <w:rFonts w:cs="Times New Roman"/>
          <w:sz w:val="20"/>
        </w:rPr>
        <w:t xml:space="preserve">downlink </w:t>
      </w:r>
      <w:r w:rsidRPr="004632BB">
        <w:rPr>
          <w:rFonts w:cs="Times New Roman"/>
          <w:sz w:val="20"/>
        </w:rPr>
        <w:t xml:space="preserve">power consumption which shows the necessity of </w:t>
      </w:r>
      <w:r w:rsidR="007B78A3" w:rsidRPr="004632BB">
        <w:rPr>
          <w:rFonts w:cs="Times New Roman"/>
          <w:sz w:val="20"/>
        </w:rPr>
        <w:t>downlink power management when a MU move</w:t>
      </w:r>
      <w:r w:rsidR="00F64551" w:rsidRPr="004632BB">
        <w:rPr>
          <w:rFonts w:cs="Times New Roman"/>
          <w:sz w:val="20"/>
        </w:rPr>
        <w:t>s</w:t>
      </w:r>
      <w:r w:rsidR="007B78A3" w:rsidRPr="004632BB">
        <w:rPr>
          <w:rFonts w:cs="Times New Roman"/>
          <w:sz w:val="20"/>
        </w:rPr>
        <w:t xml:space="preserve"> from a </w:t>
      </w:r>
      <w:proofErr w:type="spellStart"/>
      <w:r w:rsidR="007B78A3" w:rsidRPr="004632BB">
        <w:rPr>
          <w:rFonts w:cs="Times New Roman"/>
          <w:sz w:val="20"/>
        </w:rPr>
        <w:t>macrocell</w:t>
      </w:r>
      <w:proofErr w:type="spellEnd"/>
      <w:r w:rsidR="007B78A3" w:rsidRPr="004632BB">
        <w:rPr>
          <w:rFonts w:cs="Times New Roman"/>
          <w:sz w:val="20"/>
        </w:rPr>
        <w:t xml:space="preserve"> zone to a femtocell zone</w:t>
      </w:r>
      <w:r w:rsidRPr="004632BB">
        <w:rPr>
          <w:rFonts w:cs="Times New Roman"/>
          <w:sz w:val="20"/>
        </w:rPr>
        <w:t xml:space="preserve">. </w:t>
      </w:r>
      <w:r w:rsidR="007B78A3" w:rsidRPr="004632BB">
        <w:rPr>
          <w:rFonts w:cs="Times New Roman"/>
          <w:sz w:val="20"/>
        </w:rPr>
        <w:t xml:space="preserve">We then propose </w:t>
      </w:r>
      <w:r w:rsidR="00487E91" w:rsidRPr="004632BB">
        <w:rPr>
          <w:rFonts w:cs="Times New Roman"/>
          <w:sz w:val="20"/>
        </w:rPr>
        <w:t xml:space="preserve">and analyze performance of two channel reallocation schemes </w:t>
      </w:r>
      <w:r w:rsidR="0072252E" w:rsidRPr="004632BB">
        <w:rPr>
          <w:rFonts w:cs="Times New Roman"/>
          <w:sz w:val="20"/>
        </w:rPr>
        <w:t xml:space="preserve">which one is designed based on the information measured at </w:t>
      </w:r>
      <w:r w:rsidR="0020051C" w:rsidRPr="004632BB">
        <w:rPr>
          <w:rFonts w:cs="Times New Roman"/>
          <w:sz w:val="20"/>
        </w:rPr>
        <w:t xml:space="preserve">cognitive </w:t>
      </w:r>
      <w:r w:rsidR="0072252E" w:rsidRPr="004632BB">
        <w:rPr>
          <w:rFonts w:cs="Times New Roman"/>
          <w:sz w:val="20"/>
        </w:rPr>
        <w:t>femtocell</w:t>
      </w:r>
      <w:r w:rsidR="0020051C" w:rsidRPr="004632BB">
        <w:rPr>
          <w:rFonts w:cs="Times New Roman"/>
          <w:sz w:val="20"/>
        </w:rPr>
        <w:t xml:space="preserve"> access point</w:t>
      </w:r>
      <w:r w:rsidR="0072252E" w:rsidRPr="004632BB">
        <w:rPr>
          <w:rFonts w:cs="Times New Roman"/>
          <w:sz w:val="20"/>
        </w:rPr>
        <w:t xml:space="preserve">s (denote as CFAP-sensing scheme), and another uses </w:t>
      </w:r>
      <w:r w:rsidR="005F5682" w:rsidRPr="004632BB">
        <w:rPr>
          <w:rFonts w:cs="Times New Roman"/>
          <w:sz w:val="20"/>
        </w:rPr>
        <w:t xml:space="preserve">interference </w:t>
      </w:r>
      <w:r w:rsidR="0072252E" w:rsidRPr="004632BB">
        <w:rPr>
          <w:rFonts w:cs="Times New Roman"/>
          <w:sz w:val="20"/>
        </w:rPr>
        <w:t xml:space="preserve">information measured at </w:t>
      </w:r>
      <w:proofErr w:type="spellStart"/>
      <w:r w:rsidR="0072252E" w:rsidRPr="004632BB">
        <w:rPr>
          <w:rFonts w:cs="Times New Roman"/>
          <w:sz w:val="20"/>
        </w:rPr>
        <w:t>macrocell</w:t>
      </w:r>
      <w:proofErr w:type="spellEnd"/>
      <w:r w:rsidR="0020051C" w:rsidRPr="004632BB">
        <w:rPr>
          <w:rFonts w:cs="Times New Roman"/>
          <w:sz w:val="20"/>
        </w:rPr>
        <w:t xml:space="preserve"> base stations</w:t>
      </w:r>
      <w:r w:rsidR="0072252E" w:rsidRPr="004632BB">
        <w:rPr>
          <w:rFonts w:cs="Times New Roman"/>
          <w:sz w:val="20"/>
        </w:rPr>
        <w:t xml:space="preserve"> (denote as MBS-sensing scheme). These schemes </w:t>
      </w:r>
      <w:r w:rsidR="00487E91" w:rsidRPr="004632BB">
        <w:rPr>
          <w:rFonts w:cs="Times New Roman"/>
          <w:sz w:val="20"/>
        </w:rPr>
        <w:t xml:space="preserve">reallocate new channels to mobile MUs when the MU’s </w:t>
      </w:r>
      <w:r w:rsidR="00191222" w:rsidRPr="004632BB">
        <w:rPr>
          <w:rFonts w:cs="Times New Roman"/>
          <w:sz w:val="20"/>
        </w:rPr>
        <w:t>downlink transmission power exceeds the maximum</w:t>
      </w:r>
      <w:r w:rsidR="00527C01" w:rsidRPr="004632BB">
        <w:rPr>
          <w:rFonts w:cs="Times New Roman"/>
          <w:sz w:val="20"/>
        </w:rPr>
        <w:t xml:space="preserve"> power defined by the system design and configuration. </w:t>
      </w:r>
      <w:r w:rsidR="00487E91" w:rsidRPr="004632BB">
        <w:rPr>
          <w:rFonts w:cs="Times New Roman"/>
          <w:sz w:val="20"/>
        </w:rPr>
        <w:t xml:space="preserve">New reallocated channels are expected to consume lower </w:t>
      </w:r>
      <w:r w:rsidR="002C440C" w:rsidRPr="004632BB">
        <w:rPr>
          <w:rFonts w:cs="Times New Roman"/>
          <w:sz w:val="20"/>
        </w:rPr>
        <w:t xml:space="preserve">downlink transmission </w:t>
      </w:r>
      <w:r w:rsidR="00487E91" w:rsidRPr="004632BB">
        <w:rPr>
          <w:rFonts w:cs="Times New Roman"/>
          <w:sz w:val="20"/>
        </w:rPr>
        <w:t xml:space="preserve">power, reduce the co-channel interference to other users and reduce the power consumption of cellular-femtocell networks. </w:t>
      </w:r>
      <w:r w:rsidRPr="004632BB">
        <w:rPr>
          <w:rFonts w:cs="Times New Roman"/>
          <w:sz w:val="20"/>
        </w:rPr>
        <w:t xml:space="preserve">We will then investigate and compare the </w:t>
      </w:r>
      <w:r w:rsidR="0083380C" w:rsidRPr="004632BB">
        <w:rPr>
          <w:rFonts w:cs="Times New Roman"/>
          <w:sz w:val="20"/>
        </w:rPr>
        <w:t>power consumption efficiency</w:t>
      </w:r>
      <w:r w:rsidR="0083380C" w:rsidRPr="004632BB">
        <w:rPr>
          <w:rFonts w:cs="Times New Roman"/>
          <w:b/>
          <w:sz w:val="20"/>
        </w:rPr>
        <w:t xml:space="preserve"> </w:t>
      </w:r>
      <w:r w:rsidR="00D038C6" w:rsidRPr="004632BB">
        <w:rPr>
          <w:rFonts w:cs="Times New Roman"/>
          <w:sz w:val="20"/>
        </w:rPr>
        <w:t xml:space="preserve">when </w:t>
      </w:r>
      <w:r w:rsidRPr="004632BB">
        <w:rPr>
          <w:rFonts w:cs="Times New Roman"/>
          <w:sz w:val="20"/>
        </w:rPr>
        <w:t xml:space="preserve">these </w:t>
      </w:r>
      <w:r w:rsidR="00D038C6" w:rsidRPr="004632BB">
        <w:rPr>
          <w:rFonts w:cs="Times New Roman"/>
          <w:sz w:val="20"/>
        </w:rPr>
        <w:t xml:space="preserve">two </w:t>
      </w:r>
      <w:r w:rsidRPr="004632BB">
        <w:rPr>
          <w:rFonts w:cs="Times New Roman"/>
          <w:sz w:val="20"/>
        </w:rPr>
        <w:t xml:space="preserve">schemes </w:t>
      </w:r>
      <w:r w:rsidR="0069134F" w:rsidRPr="004632BB">
        <w:rPr>
          <w:rFonts w:cs="Times New Roman"/>
          <w:sz w:val="20"/>
        </w:rPr>
        <w:t xml:space="preserve">are deployed </w:t>
      </w:r>
      <w:r w:rsidRPr="004632BB">
        <w:rPr>
          <w:rFonts w:cs="Times New Roman"/>
          <w:sz w:val="20"/>
        </w:rPr>
        <w:t xml:space="preserve">with the situation when </w:t>
      </w:r>
      <w:r w:rsidR="0072252E" w:rsidRPr="004632BB">
        <w:rPr>
          <w:rFonts w:cs="Times New Roman"/>
          <w:sz w:val="20"/>
        </w:rPr>
        <w:t xml:space="preserve">the systems </w:t>
      </w:r>
      <w:r w:rsidR="0069134F" w:rsidRPr="004632BB">
        <w:rPr>
          <w:rFonts w:cs="Times New Roman"/>
          <w:sz w:val="20"/>
        </w:rPr>
        <w:t>do</w:t>
      </w:r>
      <w:r w:rsidR="006B43A6" w:rsidRPr="004632BB">
        <w:rPr>
          <w:rFonts w:cs="Times New Roman"/>
          <w:sz w:val="20"/>
        </w:rPr>
        <w:t xml:space="preserve"> not deploy a </w:t>
      </w:r>
      <w:r w:rsidRPr="004632BB">
        <w:rPr>
          <w:rFonts w:cs="Times New Roman"/>
          <w:sz w:val="20"/>
        </w:rPr>
        <w:t xml:space="preserve">channel reallocation procedure </w:t>
      </w:r>
      <w:proofErr w:type="gramStart"/>
      <w:r w:rsidR="00152B9A" w:rsidRPr="004632BB">
        <w:rPr>
          <w:rFonts w:cs="Times New Roman"/>
          <w:sz w:val="20"/>
        </w:rPr>
        <w:t xml:space="preserve">in order </w:t>
      </w:r>
      <w:r w:rsidRPr="004632BB">
        <w:rPr>
          <w:rFonts w:cs="Times New Roman"/>
          <w:sz w:val="20"/>
        </w:rPr>
        <w:t>to</w:t>
      </w:r>
      <w:proofErr w:type="gramEnd"/>
      <w:r w:rsidRPr="004632BB">
        <w:rPr>
          <w:rFonts w:cs="Times New Roman"/>
          <w:sz w:val="20"/>
        </w:rPr>
        <w:t xml:space="preserve"> </w:t>
      </w:r>
      <w:r w:rsidR="00152B9A" w:rsidRPr="004632BB">
        <w:rPr>
          <w:rFonts w:cs="Times New Roman"/>
          <w:sz w:val="20"/>
        </w:rPr>
        <w:t>prove</w:t>
      </w:r>
      <w:r w:rsidRPr="004632BB">
        <w:rPr>
          <w:rFonts w:cs="Times New Roman"/>
          <w:sz w:val="20"/>
        </w:rPr>
        <w:t xml:space="preserve"> </w:t>
      </w:r>
      <w:r w:rsidR="00152B9A" w:rsidRPr="004632BB">
        <w:rPr>
          <w:rFonts w:cs="Times New Roman"/>
          <w:sz w:val="20"/>
        </w:rPr>
        <w:t xml:space="preserve">the benefits of </w:t>
      </w:r>
      <w:r w:rsidRPr="004632BB">
        <w:rPr>
          <w:rFonts w:cs="Times New Roman"/>
          <w:sz w:val="20"/>
        </w:rPr>
        <w:t xml:space="preserve">channel reallocation </w:t>
      </w:r>
      <w:r w:rsidR="00152B9A" w:rsidRPr="004632BB">
        <w:rPr>
          <w:rFonts w:cs="Times New Roman"/>
          <w:sz w:val="20"/>
        </w:rPr>
        <w:t>schemes</w:t>
      </w:r>
      <w:r w:rsidRPr="004632BB">
        <w:rPr>
          <w:rFonts w:cs="Times New Roman"/>
          <w:sz w:val="20"/>
        </w:rPr>
        <w:t>.</w:t>
      </w:r>
    </w:p>
    <w:p w:rsidR="008C1B7B" w:rsidRPr="004632BB" w:rsidRDefault="007370C0" w:rsidP="000D6EEF">
      <w:pPr>
        <w:tabs>
          <w:tab w:val="left" w:pos="0"/>
        </w:tabs>
        <w:ind w:firstLine="270"/>
        <w:jc w:val="both"/>
        <w:rPr>
          <w:rFonts w:cs="Times New Roman"/>
          <w:sz w:val="20"/>
        </w:rPr>
      </w:pPr>
      <w:r w:rsidRPr="004632BB">
        <w:rPr>
          <w:rFonts w:cs="Times New Roman"/>
          <w:sz w:val="20"/>
        </w:rPr>
        <w:t xml:space="preserve">The paper is organized as follow: the system model </w:t>
      </w:r>
      <w:r w:rsidR="005B5900" w:rsidRPr="004632BB">
        <w:rPr>
          <w:rFonts w:cs="Times New Roman"/>
          <w:sz w:val="20"/>
        </w:rPr>
        <w:t>and related work</w:t>
      </w:r>
      <w:r w:rsidR="00F64551" w:rsidRPr="004632BB">
        <w:rPr>
          <w:rFonts w:cs="Times New Roman"/>
          <w:sz w:val="20"/>
        </w:rPr>
        <w:t>s</w:t>
      </w:r>
      <w:r w:rsidR="005B5900" w:rsidRPr="004632BB">
        <w:rPr>
          <w:rFonts w:cs="Times New Roman"/>
          <w:sz w:val="20"/>
        </w:rPr>
        <w:t xml:space="preserve"> are</w:t>
      </w:r>
      <w:r w:rsidRPr="004632BB">
        <w:rPr>
          <w:rFonts w:cs="Times New Roman"/>
          <w:sz w:val="20"/>
        </w:rPr>
        <w:t xml:space="preserve"> </w:t>
      </w:r>
      <w:r w:rsidR="005B5900" w:rsidRPr="004632BB">
        <w:rPr>
          <w:rFonts w:cs="Times New Roman"/>
          <w:sz w:val="20"/>
        </w:rPr>
        <w:t>presented</w:t>
      </w:r>
      <w:r w:rsidRPr="004632BB">
        <w:rPr>
          <w:rFonts w:cs="Times New Roman"/>
          <w:sz w:val="20"/>
        </w:rPr>
        <w:t xml:space="preserve"> </w:t>
      </w:r>
      <w:r w:rsidR="002C440C" w:rsidRPr="004632BB">
        <w:rPr>
          <w:rFonts w:cs="Times New Roman"/>
          <w:sz w:val="20"/>
        </w:rPr>
        <w:t>i</w:t>
      </w:r>
      <w:r w:rsidRPr="004632BB">
        <w:rPr>
          <w:rFonts w:cs="Times New Roman"/>
          <w:sz w:val="20"/>
        </w:rPr>
        <w:t xml:space="preserve">n the next section. The problem formulation is </w:t>
      </w:r>
      <w:r w:rsidR="005B5900" w:rsidRPr="004632BB">
        <w:rPr>
          <w:rFonts w:cs="Times New Roman"/>
          <w:sz w:val="20"/>
        </w:rPr>
        <w:t>described</w:t>
      </w:r>
      <w:r w:rsidRPr="004632BB">
        <w:rPr>
          <w:rFonts w:cs="Times New Roman"/>
          <w:sz w:val="20"/>
        </w:rPr>
        <w:t xml:space="preserve"> in section </w:t>
      </w:r>
      <w:r w:rsidR="00B13CFB">
        <w:rPr>
          <w:rFonts w:cs="Times New Roman"/>
          <w:sz w:val="20"/>
        </w:rPr>
        <w:t>III</w:t>
      </w:r>
      <w:r w:rsidR="00C81423" w:rsidRPr="004632BB">
        <w:rPr>
          <w:rFonts w:cs="Times New Roman"/>
          <w:sz w:val="20"/>
        </w:rPr>
        <w:t xml:space="preserve"> following by the description of t</w:t>
      </w:r>
      <w:r w:rsidRPr="004632BB">
        <w:rPr>
          <w:rFonts w:cs="Times New Roman"/>
          <w:sz w:val="20"/>
        </w:rPr>
        <w:t xml:space="preserve">wo channel reallocation schemes. Performance comparison is presented and discussed in section </w:t>
      </w:r>
      <w:r w:rsidR="00B13CFB">
        <w:rPr>
          <w:rFonts w:cs="Times New Roman"/>
          <w:sz w:val="20"/>
        </w:rPr>
        <w:t>IV</w:t>
      </w:r>
      <w:r w:rsidRPr="004632BB">
        <w:rPr>
          <w:rFonts w:cs="Times New Roman"/>
          <w:sz w:val="20"/>
        </w:rPr>
        <w:t>. Finally, conclusion remarks are given in the last section.</w:t>
      </w:r>
    </w:p>
    <w:p w:rsidR="003A143C" w:rsidRPr="004632BB" w:rsidRDefault="0035138D" w:rsidP="001C0147">
      <w:pPr>
        <w:pStyle w:val="Heading1"/>
        <w:ind w:left="180" w:right="140"/>
        <w:rPr>
          <w:rFonts w:cs="Times New Roman"/>
          <w:b w:val="0"/>
          <w:sz w:val="20"/>
          <w:szCs w:val="20"/>
        </w:rPr>
      </w:pPr>
      <w:r>
        <w:rPr>
          <w:rFonts w:cs="Times New Roman"/>
          <w:b w:val="0"/>
          <w:sz w:val="20"/>
          <w:szCs w:val="20"/>
        </w:rPr>
        <w:t>II</w:t>
      </w:r>
      <w:r w:rsidR="00345C58" w:rsidRPr="004632BB">
        <w:rPr>
          <w:rFonts w:cs="Times New Roman"/>
          <w:b w:val="0"/>
          <w:sz w:val="20"/>
          <w:szCs w:val="20"/>
        </w:rPr>
        <w:t xml:space="preserve">. </w:t>
      </w:r>
      <w:r w:rsidR="00DF2D0D" w:rsidRPr="004632BB">
        <w:rPr>
          <w:rFonts w:cs="Times New Roman"/>
          <w:b w:val="0"/>
          <w:sz w:val="20"/>
          <w:szCs w:val="20"/>
        </w:rPr>
        <w:t xml:space="preserve">System </w:t>
      </w:r>
      <w:r w:rsidR="0017734A" w:rsidRPr="004632BB">
        <w:rPr>
          <w:rFonts w:cs="Times New Roman"/>
          <w:b w:val="0"/>
          <w:sz w:val="20"/>
          <w:szCs w:val="20"/>
        </w:rPr>
        <w:t>m</w:t>
      </w:r>
      <w:r w:rsidR="00DF2D0D" w:rsidRPr="004632BB">
        <w:rPr>
          <w:rFonts w:cs="Times New Roman"/>
          <w:b w:val="0"/>
          <w:sz w:val="20"/>
          <w:szCs w:val="20"/>
        </w:rPr>
        <w:t>odel</w:t>
      </w:r>
      <w:r w:rsidR="0017734A" w:rsidRPr="004632BB">
        <w:rPr>
          <w:rFonts w:cs="Times New Roman"/>
          <w:b w:val="0"/>
          <w:sz w:val="20"/>
          <w:szCs w:val="20"/>
        </w:rPr>
        <w:t xml:space="preserve"> and related works</w:t>
      </w:r>
    </w:p>
    <w:p w:rsidR="00B71F73" w:rsidRDefault="007074D7" w:rsidP="007074D7">
      <w:pPr>
        <w:tabs>
          <w:tab w:val="left" w:pos="450"/>
        </w:tabs>
        <w:spacing w:before="120"/>
        <w:ind w:firstLine="360"/>
        <w:jc w:val="both"/>
        <w:rPr>
          <w:rFonts w:cs="Times New Roman"/>
          <w:sz w:val="20"/>
          <w:lang w:eastAsia="ja-JP"/>
        </w:rPr>
      </w:pPr>
      <w:r w:rsidRPr="004632BB">
        <w:rPr>
          <w:rFonts w:cs="Times New Roman"/>
          <w:sz w:val="20"/>
          <w:lang w:eastAsia="ja-JP"/>
        </w:rPr>
        <w:t xml:space="preserve">The generic system model of femtocell mobile networks used in our research is shown in Fig. 1. </w:t>
      </w:r>
      <w:r w:rsidR="00FF2B66" w:rsidRPr="004632BB">
        <w:rPr>
          <w:rFonts w:cs="Times New Roman"/>
          <w:sz w:val="20"/>
          <w:lang w:eastAsia="ja-JP"/>
        </w:rPr>
        <w:t>A</w:t>
      </w:r>
      <w:r w:rsidRPr="004632BB">
        <w:rPr>
          <w:rFonts w:cs="Times New Roman"/>
          <w:sz w:val="20"/>
          <w:lang w:eastAsia="ja-JP"/>
        </w:rPr>
        <w:t xml:space="preserve">ssumed MBSs and CFAPs use the same downlink frequency spectrum in which MBSs belong to the primary system. CFAPs are indoor access points which are provided by network operators and form a secondary system. </w:t>
      </w:r>
      <w:r w:rsidR="00F67850" w:rsidRPr="004632BB">
        <w:rPr>
          <w:rFonts w:cs="Times New Roman"/>
          <w:sz w:val="20"/>
          <w:lang w:eastAsia="ja-JP"/>
        </w:rPr>
        <w:t>Femto</w:t>
      </w:r>
      <w:r w:rsidR="00677A56" w:rsidRPr="004632BB">
        <w:rPr>
          <w:rFonts w:cs="Times New Roman"/>
          <w:sz w:val="20"/>
          <w:lang w:eastAsia="ja-JP"/>
        </w:rPr>
        <w:t>cell</w:t>
      </w:r>
      <w:r w:rsidR="00F67850" w:rsidRPr="004632BB">
        <w:rPr>
          <w:rFonts w:cs="Times New Roman"/>
          <w:sz w:val="20"/>
          <w:lang w:eastAsia="ja-JP"/>
        </w:rPr>
        <w:t xml:space="preserve"> Gateways</w:t>
      </w:r>
      <w:r w:rsidR="002F1566" w:rsidRPr="004632BB">
        <w:rPr>
          <w:rFonts w:cs="Times New Roman"/>
          <w:sz w:val="20"/>
          <w:lang w:eastAsia="ja-JP"/>
        </w:rPr>
        <w:t xml:space="preserve"> (FG</w:t>
      </w:r>
      <w:r w:rsidR="007A3BD2" w:rsidRPr="004632BB">
        <w:rPr>
          <w:rFonts w:cs="Times New Roman"/>
          <w:sz w:val="20"/>
          <w:lang w:eastAsia="ja-JP"/>
        </w:rPr>
        <w:t>s</w:t>
      </w:r>
      <w:r w:rsidR="00B71F73" w:rsidRPr="004632BB">
        <w:rPr>
          <w:rFonts w:cs="Times New Roman"/>
          <w:sz w:val="20"/>
          <w:lang w:eastAsia="ja-JP"/>
        </w:rPr>
        <w:t xml:space="preserve">) </w:t>
      </w:r>
      <w:r w:rsidR="00667D0B" w:rsidRPr="004632BB">
        <w:rPr>
          <w:rFonts w:cs="Times New Roman"/>
          <w:sz w:val="20"/>
          <w:lang w:eastAsia="ja-JP"/>
        </w:rPr>
        <w:t xml:space="preserve">connected with </w:t>
      </w:r>
      <w:r w:rsidR="00667D0B" w:rsidRPr="004632BB">
        <w:rPr>
          <w:rFonts w:cs="Times New Roman"/>
          <w:sz w:val="20"/>
          <w:lang w:eastAsia="ja-JP"/>
        </w:rPr>
        <w:lastRenderedPageBreak/>
        <w:t>CFAPs via the Internet exchan</w:t>
      </w:r>
      <w:r w:rsidR="00340DF9" w:rsidRPr="004632BB">
        <w:rPr>
          <w:rFonts w:cs="Times New Roman"/>
          <w:sz w:val="20"/>
          <w:lang w:eastAsia="ja-JP"/>
        </w:rPr>
        <w:t>g</w:t>
      </w:r>
      <w:r w:rsidR="00667D0B" w:rsidRPr="004632BB">
        <w:rPr>
          <w:rFonts w:cs="Times New Roman"/>
          <w:sz w:val="20"/>
          <w:lang w:eastAsia="ja-JP"/>
        </w:rPr>
        <w:t xml:space="preserve">e control message and interference information with </w:t>
      </w:r>
      <w:r w:rsidR="00B71F73" w:rsidRPr="004632BB">
        <w:rPr>
          <w:rFonts w:cs="Times New Roman"/>
          <w:sz w:val="20"/>
          <w:lang w:eastAsia="ja-JP"/>
        </w:rPr>
        <w:t xml:space="preserve">Mobile RAN </w:t>
      </w:r>
      <w:r w:rsidR="00176FEF" w:rsidRPr="004632BB">
        <w:rPr>
          <w:rFonts w:cs="Times New Roman"/>
          <w:sz w:val="20"/>
          <w:lang w:eastAsia="ja-JP"/>
        </w:rPr>
        <w:t xml:space="preserve">Management System (MRMS) </w:t>
      </w:r>
      <w:r w:rsidR="00B71F73" w:rsidRPr="004632BB">
        <w:rPr>
          <w:rFonts w:cs="Times New Roman"/>
          <w:sz w:val="20"/>
          <w:lang w:eastAsia="ja-JP"/>
        </w:rPr>
        <w:t xml:space="preserve">via the core network of </w:t>
      </w:r>
      <w:r w:rsidR="00FA1A7F" w:rsidRPr="004632BB">
        <w:rPr>
          <w:rFonts w:cs="Times New Roman"/>
          <w:sz w:val="20"/>
          <w:lang w:eastAsia="ja-JP"/>
        </w:rPr>
        <w:t xml:space="preserve">the </w:t>
      </w:r>
      <w:r w:rsidR="00B71F73" w:rsidRPr="004632BB">
        <w:rPr>
          <w:rFonts w:cs="Times New Roman"/>
          <w:sz w:val="20"/>
          <w:lang w:eastAsia="ja-JP"/>
        </w:rPr>
        <w:t>cellular domain. T</w:t>
      </w:r>
      <w:r w:rsidR="00AA4445" w:rsidRPr="004632BB">
        <w:rPr>
          <w:rFonts w:cs="Times New Roman"/>
          <w:sz w:val="20"/>
          <w:lang w:eastAsia="ja-JP"/>
        </w:rPr>
        <w:t>he interaction between these control</w:t>
      </w:r>
      <w:r w:rsidR="00B71F73" w:rsidRPr="004632BB">
        <w:rPr>
          <w:rFonts w:cs="Times New Roman"/>
          <w:sz w:val="20"/>
          <w:lang w:eastAsia="ja-JP"/>
        </w:rPr>
        <w:t xml:space="preserve"> entities is for supporting mobility management and radio resource management by exchanging important information such as the channel usage condition of MBSs or CFAPs. </w:t>
      </w:r>
      <w:r w:rsidR="003A143C" w:rsidRPr="004632BB">
        <w:rPr>
          <w:rFonts w:cs="Times New Roman"/>
          <w:sz w:val="20"/>
          <w:lang w:eastAsia="ja-JP"/>
        </w:rPr>
        <w:t xml:space="preserve">Regarding to </w:t>
      </w:r>
      <w:proofErr w:type="spellStart"/>
      <w:r w:rsidR="003A143C" w:rsidRPr="004632BB">
        <w:rPr>
          <w:rFonts w:cs="Times New Roman"/>
          <w:sz w:val="20"/>
          <w:lang w:eastAsia="ja-JP"/>
        </w:rPr>
        <w:t>QoS</w:t>
      </w:r>
      <w:proofErr w:type="spellEnd"/>
      <w:r w:rsidR="003A143C" w:rsidRPr="004632BB">
        <w:rPr>
          <w:rFonts w:cs="Times New Roman"/>
          <w:sz w:val="20"/>
          <w:lang w:eastAsia="ja-JP"/>
        </w:rPr>
        <w:t xml:space="preserve"> provision</w:t>
      </w:r>
      <w:r w:rsidR="00654CC0" w:rsidRPr="004632BB">
        <w:rPr>
          <w:rFonts w:cs="Times New Roman"/>
          <w:sz w:val="20"/>
          <w:lang w:eastAsia="ja-JP"/>
        </w:rPr>
        <w:t>ing</w:t>
      </w:r>
      <w:r w:rsidR="003A143C" w:rsidRPr="004632BB">
        <w:rPr>
          <w:rFonts w:cs="Times New Roman"/>
          <w:sz w:val="20"/>
          <w:lang w:eastAsia="ja-JP"/>
        </w:rPr>
        <w:t xml:space="preserve"> i</w:t>
      </w:r>
      <w:r w:rsidR="007276AE" w:rsidRPr="004632BB">
        <w:rPr>
          <w:rFonts w:cs="Times New Roman"/>
          <w:sz w:val="20"/>
          <w:lang w:eastAsia="ja-JP"/>
        </w:rPr>
        <w:t xml:space="preserve">n mobile communications, </w:t>
      </w:r>
      <w:proofErr w:type="gramStart"/>
      <w:r w:rsidR="007276AE" w:rsidRPr="004632BB">
        <w:rPr>
          <w:rFonts w:cs="Times New Roman"/>
          <w:sz w:val="20"/>
          <w:lang w:eastAsia="ja-JP"/>
        </w:rPr>
        <w:t>in order to</w:t>
      </w:r>
      <w:proofErr w:type="gramEnd"/>
      <w:r w:rsidR="007276AE" w:rsidRPr="004632BB">
        <w:rPr>
          <w:rFonts w:cs="Times New Roman"/>
          <w:sz w:val="20"/>
          <w:lang w:eastAsia="ja-JP"/>
        </w:rPr>
        <w:t xml:space="preserve"> provide user’s </w:t>
      </w:r>
      <w:proofErr w:type="spellStart"/>
      <w:r w:rsidR="007276AE" w:rsidRPr="004632BB">
        <w:rPr>
          <w:rFonts w:cs="Times New Roman"/>
          <w:sz w:val="20"/>
          <w:lang w:eastAsia="ja-JP"/>
        </w:rPr>
        <w:t>QoS</w:t>
      </w:r>
      <w:proofErr w:type="spellEnd"/>
      <w:r w:rsidR="007276AE" w:rsidRPr="004632BB">
        <w:rPr>
          <w:rFonts w:cs="Times New Roman"/>
          <w:sz w:val="20"/>
          <w:lang w:eastAsia="ja-JP"/>
        </w:rPr>
        <w:t>, the signal quality of mobile users must have a certain SINR level [</w:t>
      </w:r>
      <w:r w:rsidR="00EA211E" w:rsidRPr="004632BB">
        <w:rPr>
          <w:rFonts w:cs="Times New Roman"/>
          <w:sz w:val="20"/>
          <w:lang w:eastAsia="ja-JP"/>
        </w:rPr>
        <w:t>6</w:t>
      </w:r>
      <w:r w:rsidR="007276AE" w:rsidRPr="004632BB">
        <w:rPr>
          <w:rFonts w:cs="Times New Roman"/>
          <w:sz w:val="20"/>
          <w:lang w:eastAsia="ja-JP"/>
        </w:rPr>
        <w:t xml:space="preserve">]. The SINR level of </w:t>
      </w:r>
      <w:r w:rsidR="00667D0B" w:rsidRPr="004632BB">
        <w:rPr>
          <w:rFonts w:cs="Times New Roman"/>
          <w:sz w:val="20"/>
          <w:lang w:eastAsia="ja-JP"/>
        </w:rPr>
        <w:t>an</w:t>
      </w:r>
      <w:r w:rsidR="007276AE" w:rsidRPr="004632BB">
        <w:rPr>
          <w:rFonts w:cs="Times New Roman"/>
          <w:sz w:val="20"/>
          <w:lang w:eastAsia="ja-JP"/>
        </w:rPr>
        <w:t xml:space="preserve"> application type (voice, video, and data) is considered as the physical layer </w:t>
      </w:r>
      <w:proofErr w:type="spellStart"/>
      <w:r w:rsidR="007276AE" w:rsidRPr="004632BB">
        <w:rPr>
          <w:rFonts w:cs="Times New Roman"/>
          <w:sz w:val="20"/>
          <w:lang w:eastAsia="ja-JP"/>
        </w:rPr>
        <w:t>QoS</w:t>
      </w:r>
      <w:proofErr w:type="spellEnd"/>
      <w:r w:rsidR="007276AE" w:rsidRPr="004632BB">
        <w:rPr>
          <w:rFonts w:cs="Times New Roman"/>
          <w:sz w:val="20"/>
          <w:lang w:eastAsia="ja-JP"/>
        </w:rPr>
        <w:t xml:space="preserve"> (denoted as </w:t>
      </w:r>
      <w:proofErr w:type="spellStart"/>
      <w:r w:rsidR="007276AE" w:rsidRPr="004632BB">
        <w:rPr>
          <w:rFonts w:cs="Times New Roman"/>
          <w:sz w:val="20"/>
          <w:lang w:eastAsia="ja-JP"/>
        </w:rPr>
        <w:t>QoS</w:t>
      </w:r>
      <w:proofErr w:type="spellEnd"/>
      <w:r w:rsidR="007276AE" w:rsidRPr="004632BB">
        <w:rPr>
          <w:rFonts w:cs="Times New Roman"/>
          <w:sz w:val="20"/>
          <w:lang w:eastAsia="ja-JP"/>
        </w:rPr>
        <w:t>).</w:t>
      </w:r>
    </w:p>
    <w:p w:rsidR="001C0147" w:rsidRDefault="001C0147" w:rsidP="007074D7">
      <w:pPr>
        <w:tabs>
          <w:tab w:val="left" w:pos="450"/>
        </w:tabs>
        <w:spacing w:before="120"/>
        <w:ind w:firstLine="360"/>
        <w:jc w:val="both"/>
        <w:rPr>
          <w:rFonts w:cs="Times New Roman"/>
          <w:sz w:val="20"/>
          <w:lang w:eastAsia="ja-JP"/>
        </w:rPr>
      </w:pPr>
    </w:p>
    <w:p w:rsidR="001C0147" w:rsidRPr="004632BB" w:rsidRDefault="001C0147" w:rsidP="001C0147">
      <w:pPr>
        <w:tabs>
          <w:tab w:val="left" w:pos="0"/>
        </w:tabs>
        <w:rPr>
          <w:rFonts w:cs="Times New Roman"/>
          <w:sz w:val="20"/>
          <w:lang w:eastAsia="ja-JP"/>
        </w:rPr>
      </w:pPr>
      <w:r w:rsidRPr="004632BB">
        <w:rPr>
          <w:rFonts w:cs="Times New Roman"/>
          <w:noProof/>
          <w:sz w:val="20"/>
          <w:lang w:eastAsia="ja-JP" w:bidi="ar-SA"/>
        </w:rPr>
        <w:drawing>
          <wp:inline distT="0" distB="0" distL="0" distR="0" wp14:anchorId="074F4166" wp14:editId="068CA393">
            <wp:extent cx="3152775" cy="2984887"/>
            <wp:effectExtent l="0" t="0" r="0" b="0"/>
            <wp:docPr id="1" name="Picture 1" descr="F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ystem"/>
                    <pic:cNvPicPr>
                      <a:picLocks noChangeAspect="1" noChangeArrowheads="1"/>
                    </pic:cNvPicPr>
                  </pic:nvPicPr>
                  <pic:blipFill>
                    <a:blip r:embed="rId9" cstate="print"/>
                    <a:srcRect/>
                    <a:stretch>
                      <a:fillRect/>
                    </a:stretch>
                  </pic:blipFill>
                  <pic:spPr bwMode="auto">
                    <a:xfrm>
                      <a:off x="0" y="0"/>
                      <a:ext cx="3160002" cy="2991729"/>
                    </a:xfrm>
                    <a:prstGeom prst="rect">
                      <a:avLst/>
                    </a:prstGeom>
                    <a:noFill/>
                    <a:ln w="9525">
                      <a:noFill/>
                      <a:miter lim="800000"/>
                      <a:headEnd/>
                      <a:tailEnd/>
                    </a:ln>
                  </pic:spPr>
                </pic:pic>
              </a:graphicData>
            </a:graphic>
          </wp:inline>
        </w:drawing>
      </w:r>
    </w:p>
    <w:p w:rsidR="001C0147" w:rsidRPr="004632BB" w:rsidRDefault="001C0147" w:rsidP="001C0147">
      <w:pPr>
        <w:tabs>
          <w:tab w:val="left" w:pos="0"/>
        </w:tabs>
        <w:spacing w:before="120" w:after="120"/>
        <w:rPr>
          <w:rFonts w:cs="Times New Roman"/>
          <w:sz w:val="18"/>
          <w:szCs w:val="18"/>
          <w:lang w:eastAsia="ja-JP"/>
        </w:rPr>
      </w:pPr>
      <w:r w:rsidRPr="004632BB">
        <w:rPr>
          <w:rFonts w:cs="Times New Roman"/>
          <w:i/>
          <w:sz w:val="18"/>
          <w:szCs w:val="18"/>
        </w:rPr>
        <w:t>Figure 1. System model</w:t>
      </w:r>
    </w:p>
    <w:p w:rsidR="005B5900" w:rsidRPr="004632BB" w:rsidRDefault="005B5900" w:rsidP="007074D7">
      <w:pPr>
        <w:tabs>
          <w:tab w:val="left" w:pos="450"/>
        </w:tabs>
        <w:spacing w:before="120"/>
        <w:ind w:firstLine="360"/>
        <w:jc w:val="both"/>
        <w:rPr>
          <w:rFonts w:cs="Times New Roman"/>
          <w:sz w:val="20"/>
          <w:lang w:eastAsia="ja-JP" w:bidi="ar-SA"/>
        </w:rPr>
      </w:pPr>
      <w:r w:rsidRPr="004632BB">
        <w:rPr>
          <w:rFonts w:cs="Times New Roman"/>
          <w:sz w:val="20"/>
        </w:rPr>
        <w:t>In the two-tier architecture, interference management becomes an important issue. A good interference management mechani</w:t>
      </w:r>
      <w:r w:rsidR="0059575D" w:rsidRPr="004632BB">
        <w:rPr>
          <w:rFonts w:cs="Times New Roman"/>
          <w:sz w:val="20"/>
        </w:rPr>
        <w:t>sm will result in</w:t>
      </w:r>
      <w:r w:rsidRPr="004632BB">
        <w:rPr>
          <w:rFonts w:cs="Times New Roman"/>
          <w:sz w:val="20"/>
        </w:rPr>
        <w:t xml:space="preserve"> efficient power consumption. The definition of “green communication” and the importance of reducing the power consumption of cellular networks were discussed in [6]. The authors in [7] proposed an interference-mitigation optimization algorithm based on chemical-reaction theory to optimize the energy efficiency of the two-tier network system considering fixed users and </w:t>
      </w:r>
      <w:proofErr w:type="spellStart"/>
      <w:r w:rsidRPr="004632BB">
        <w:rPr>
          <w:rFonts w:cs="Times New Roman"/>
          <w:sz w:val="20"/>
        </w:rPr>
        <w:t>QoS</w:t>
      </w:r>
      <w:proofErr w:type="spellEnd"/>
      <w:r w:rsidRPr="004632BB">
        <w:rPr>
          <w:rFonts w:cs="Times New Roman"/>
          <w:sz w:val="20"/>
        </w:rPr>
        <w:t xml:space="preserve"> constraints. In [8], the authors proposed a complex self-organization strategy for resource allocation which uses cognitive radio and </w:t>
      </w:r>
      <w:proofErr w:type="spellStart"/>
      <w:r w:rsidRPr="004632BB">
        <w:rPr>
          <w:rFonts w:cs="Times New Roman"/>
          <w:sz w:val="20"/>
        </w:rPr>
        <w:t>QoS</w:t>
      </w:r>
      <w:proofErr w:type="spellEnd"/>
      <w:r w:rsidRPr="004632BB">
        <w:rPr>
          <w:rFonts w:cs="Times New Roman"/>
          <w:sz w:val="20"/>
        </w:rPr>
        <w:t xml:space="preserve"> constraint to avoid the co-tiered interference. In [9], the authors proposed a complex </w:t>
      </w:r>
      <w:proofErr w:type="spellStart"/>
      <w:r w:rsidRPr="004632BB">
        <w:rPr>
          <w:rFonts w:cs="Times New Roman"/>
          <w:sz w:val="20"/>
        </w:rPr>
        <w:t>Stackelberg</w:t>
      </w:r>
      <w:proofErr w:type="spellEnd"/>
      <w:r w:rsidRPr="004632BB">
        <w:rPr>
          <w:rFonts w:cs="Times New Roman"/>
          <w:sz w:val="20"/>
        </w:rPr>
        <w:t xml:space="preserve"> equilibrium solution to solve the power consumption efficiency problem in cognitive cellular femtocell networks. The authors in [10] proposed a joint power control and resource allocation using Hungarian algorithm for femtocells networks </w:t>
      </w:r>
      <w:proofErr w:type="gramStart"/>
      <w:r w:rsidRPr="004632BB">
        <w:rPr>
          <w:rFonts w:cs="Times New Roman"/>
          <w:sz w:val="20"/>
        </w:rPr>
        <w:t>in order to</w:t>
      </w:r>
      <w:proofErr w:type="gramEnd"/>
      <w:r w:rsidRPr="004632BB">
        <w:rPr>
          <w:rFonts w:cs="Times New Roman"/>
          <w:sz w:val="20"/>
        </w:rPr>
        <w:t xml:space="preserve"> achieve near optimal performance. The</w:t>
      </w:r>
      <w:r w:rsidR="000218E4" w:rsidRPr="004632BB">
        <w:rPr>
          <w:rFonts w:cs="Times New Roman"/>
          <w:sz w:val="20"/>
        </w:rPr>
        <w:t>se</w:t>
      </w:r>
      <w:r w:rsidRPr="004632BB">
        <w:rPr>
          <w:rFonts w:cs="Times New Roman"/>
          <w:sz w:val="20"/>
        </w:rPr>
        <w:t xml:space="preserve"> interference mitigation and resource optimization methods d</w:t>
      </w:r>
      <w:r w:rsidR="000218E4" w:rsidRPr="004632BB">
        <w:rPr>
          <w:rFonts w:cs="Times New Roman"/>
          <w:sz w:val="20"/>
        </w:rPr>
        <w:t>id</w:t>
      </w:r>
      <w:r w:rsidRPr="004632BB">
        <w:rPr>
          <w:rFonts w:cs="Times New Roman"/>
          <w:sz w:val="20"/>
        </w:rPr>
        <w:t xml:space="preserve"> not deal with the dynamic changes of network traffic when the user’s connections arrive and leave the network dynamically. These proposed methods also have high computation complex</w:t>
      </w:r>
      <w:r w:rsidR="0059575D" w:rsidRPr="004632BB">
        <w:rPr>
          <w:rFonts w:cs="Times New Roman"/>
          <w:sz w:val="20"/>
        </w:rPr>
        <w:t>ity</w:t>
      </w:r>
      <w:r w:rsidRPr="004632BB">
        <w:rPr>
          <w:rFonts w:cs="Times New Roman"/>
          <w:sz w:val="20"/>
        </w:rPr>
        <w:t xml:space="preserve"> </w:t>
      </w:r>
      <w:r w:rsidRPr="004632BB">
        <w:rPr>
          <w:rFonts w:cs="Times New Roman"/>
          <w:sz w:val="20"/>
        </w:rPr>
        <w:t>which is a drawback when the number of macro base stations and femtocells increase</w:t>
      </w:r>
      <w:r w:rsidR="000855D3" w:rsidRPr="004632BB">
        <w:rPr>
          <w:rFonts w:cs="Times New Roman"/>
          <w:sz w:val="20"/>
        </w:rPr>
        <w:t>s</w:t>
      </w:r>
      <w:r w:rsidRPr="004632BB">
        <w:rPr>
          <w:rFonts w:cs="Times New Roman"/>
          <w:sz w:val="20"/>
        </w:rPr>
        <w:t>.</w:t>
      </w:r>
    </w:p>
    <w:p w:rsidR="00B7390D" w:rsidRPr="004632BB" w:rsidRDefault="0035138D" w:rsidP="00345C58">
      <w:pPr>
        <w:pStyle w:val="Heading1"/>
        <w:rPr>
          <w:rFonts w:cs="Times New Roman"/>
          <w:b w:val="0"/>
          <w:sz w:val="20"/>
          <w:szCs w:val="20"/>
        </w:rPr>
      </w:pPr>
      <w:r>
        <w:rPr>
          <w:rFonts w:cs="Times New Roman"/>
          <w:b w:val="0"/>
          <w:sz w:val="20"/>
          <w:szCs w:val="20"/>
        </w:rPr>
        <w:t>III</w:t>
      </w:r>
      <w:r w:rsidR="00345C58" w:rsidRPr="004632BB">
        <w:rPr>
          <w:rFonts w:cs="Times New Roman"/>
          <w:b w:val="0"/>
          <w:sz w:val="20"/>
          <w:szCs w:val="20"/>
        </w:rPr>
        <w:t xml:space="preserve">. </w:t>
      </w:r>
      <w:r w:rsidR="00B7390D" w:rsidRPr="004632BB">
        <w:rPr>
          <w:rFonts w:cs="Times New Roman"/>
          <w:b w:val="0"/>
          <w:sz w:val="20"/>
          <w:szCs w:val="20"/>
        </w:rPr>
        <w:t>Channel reallocation</w:t>
      </w:r>
    </w:p>
    <w:p w:rsidR="005923B8" w:rsidRPr="004632BB" w:rsidRDefault="0035138D" w:rsidP="00B7390D">
      <w:pPr>
        <w:pStyle w:val="Heading1"/>
        <w:jc w:val="left"/>
        <w:rPr>
          <w:rFonts w:cs="Times New Roman"/>
          <w:b w:val="0"/>
          <w:i/>
          <w:smallCaps w:val="0"/>
          <w:sz w:val="20"/>
          <w:szCs w:val="20"/>
        </w:rPr>
      </w:pPr>
      <w:r>
        <w:rPr>
          <w:rFonts w:cs="Times New Roman"/>
          <w:b w:val="0"/>
          <w:i/>
          <w:sz w:val="20"/>
          <w:szCs w:val="20"/>
        </w:rPr>
        <w:t>III</w:t>
      </w:r>
      <w:r w:rsidR="00B7390D" w:rsidRPr="004632BB">
        <w:rPr>
          <w:rFonts w:cs="Times New Roman"/>
          <w:b w:val="0"/>
          <w:i/>
          <w:sz w:val="20"/>
          <w:szCs w:val="20"/>
        </w:rPr>
        <w:t xml:space="preserve">.1. </w:t>
      </w:r>
      <w:r w:rsidR="00B7390D" w:rsidRPr="004632BB">
        <w:rPr>
          <w:rFonts w:cs="Times New Roman"/>
          <w:b w:val="0"/>
          <w:i/>
          <w:smallCaps w:val="0"/>
          <w:sz w:val="20"/>
          <w:szCs w:val="20"/>
        </w:rPr>
        <w:t xml:space="preserve">Problem </w:t>
      </w:r>
      <w:r w:rsidR="00452139" w:rsidRPr="004632BB">
        <w:rPr>
          <w:rFonts w:cs="Times New Roman"/>
          <w:b w:val="0"/>
          <w:i/>
          <w:smallCaps w:val="0"/>
          <w:sz w:val="20"/>
          <w:szCs w:val="20"/>
        </w:rPr>
        <w:t>analysis</w:t>
      </w:r>
    </w:p>
    <w:p w:rsidR="0020051C" w:rsidRPr="004632BB" w:rsidRDefault="001C0147" w:rsidP="00340DF9">
      <w:pPr>
        <w:tabs>
          <w:tab w:val="left" w:pos="0"/>
        </w:tabs>
        <w:spacing w:before="120" w:after="120"/>
        <w:rPr>
          <w:rFonts w:cs="Times New Roman"/>
          <w:sz w:val="18"/>
          <w:szCs w:val="18"/>
          <w:lang w:bidi="ar-SA"/>
        </w:rPr>
      </w:pPr>
      <w:r w:rsidRPr="004632BB">
        <w:rPr>
          <w:rFonts w:eastAsia="Calibri" w:cs="Times New Roman"/>
          <w:sz w:val="20"/>
        </w:rPr>
        <w:object w:dxaOrig="7127" w:dyaOrig="5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25pt;height:222.7pt" o:ole="">
            <v:imagedata r:id="rId10" o:title=""/>
          </v:shape>
          <o:OLEObject Type="Embed" ProgID="PowerPoint.Show.8" ShapeID="_x0000_i1025" DrawAspect="Content" ObjectID="_1568529804" r:id="rId11"/>
        </w:object>
      </w:r>
      <w:r w:rsidR="0020051C" w:rsidRPr="004632BB">
        <w:rPr>
          <w:rFonts w:cs="Times New Roman"/>
          <w:i/>
          <w:sz w:val="18"/>
          <w:szCs w:val="18"/>
        </w:rPr>
        <w:t>Figure 2. Interference model</w:t>
      </w:r>
    </w:p>
    <w:p w:rsidR="00452139" w:rsidRPr="004632BB" w:rsidRDefault="00452139" w:rsidP="0020051C">
      <w:pPr>
        <w:tabs>
          <w:tab w:val="left" w:pos="0"/>
        </w:tabs>
        <w:ind w:firstLine="270"/>
        <w:jc w:val="both"/>
        <w:rPr>
          <w:rFonts w:cs="Times New Roman"/>
          <w:sz w:val="20"/>
        </w:rPr>
      </w:pPr>
      <w:r w:rsidRPr="004632BB">
        <w:rPr>
          <w:rFonts w:cs="Times New Roman"/>
          <w:sz w:val="20"/>
        </w:rPr>
        <w:t xml:space="preserve">As illustrated in Fig.2, </w:t>
      </w:r>
      <w:r w:rsidRPr="004632BB">
        <w:rPr>
          <w:rFonts w:cs="Times New Roman"/>
          <w:sz w:val="20"/>
          <w:lang w:eastAsia="ja-JP"/>
        </w:rPr>
        <w:t xml:space="preserve">consider the network configuration where MBSs are equipped with directional antennas of 120 degree for each sector. </w:t>
      </w:r>
      <w:r w:rsidRPr="004632BB">
        <w:rPr>
          <w:rFonts w:cs="Times New Roman"/>
          <w:sz w:val="20"/>
        </w:rPr>
        <w:t xml:space="preserve">In sector II, the CFAP3 has FU1 who is using downlink Channel-1. At this time, the MU3 using the same downlink Channel-1 moves from outdoor into this CFAP3’s coverage area. Due to the penetration loss and losses caused by the indoor environment, the signal strength of MU3 received from the serving MBS is significantly reduced. The co-channel interference from the CFAP3 to the MU3 will increase [11]. Consequently, the serving MBS needs to provide higher transmission power in order to maintain the connection quality of MU3. However, increasing of the transmission power of MU3 also increases co-channel interference to neighboring MBSs. Thus, the power </w:t>
      </w:r>
      <w:r w:rsidR="000218E4" w:rsidRPr="004632BB">
        <w:rPr>
          <w:rFonts w:cs="Times New Roman"/>
          <w:sz w:val="20"/>
        </w:rPr>
        <w:t>c</w:t>
      </w:r>
      <w:r w:rsidRPr="004632BB">
        <w:rPr>
          <w:rFonts w:cs="Times New Roman"/>
          <w:sz w:val="20"/>
        </w:rPr>
        <w:t xml:space="preserve">onsumption of the whole system will increase. We prove the problem </w:t>
      </w:r>
      <w:r w:rsidR="000218E4" w:rsidRPr="004632BB">
        <w:rPr>
          <w:rFonts w:cs="Times New Roman"/>
          <w:sz w:val="20"/>
        </w:rPr>
        <w:t xml:space="preserve">by </w:t>
      </w:r>
      <w:r w:rsidRPr="004632BB">
        <w:rPr>
          <w:rFonts w:cs="Times New Roman"/>
          <w:sz w:val="20"/>
        </w:rPr>
        <w:t>the below mathematical analysis.</w:t>
      </w:r>
    </w:p>
    <w:p w:rsidR="00CF73E6" w:rsidRPr="004632BB" w:rsidRDefault="0020051C" w:rsidP="0020051C">
      <w:pPr>
        <w:tabs>
          <w:tab w:val="left" w:pos="0"/>
        </w:tabs>
        <w:ind w:firstLine="270"/>
        <w:jc w:val="both"/>
        <w:rPr>
          <w:rFonts w:cs="Times New Roman"/>
          <w:sz w:val="20"/>
        </w:rPr>
      </w:pPr>
      <w:r w:rsidRPr="004632BB">
        <w:rPr>
          <w:rFonts w:cs="Times New Roman"/>
          <w:sz w:val="20"/>
        </w:rPr>
        <w:t>C</w:t>
      </w:r>
      <w:r w:rsidR="00CF73E6" w:rsidRPr="004632BB">
        <w:rPr>
          <w:rFonts w:cs="Times New Roman"/>
          <w:sz w:val="20"/>
        </w:rPr>
        <w:t xml:space="preserve">onsider </w:t>
      </w:r>
      <w:r w:rsidR="000218E4" w:rsidRPr="004632BB">
        <w:rPr>
          <w:rFonts w:cs="Times New Roman"/>
          <w:sz w:val="20"/>
        </w:rPr>
        <w:t>a</w:t>
      </w:r>
      <w:r w:rsidR="00CF73E6" w:rsidRPr="004632BB">
        <w:rPr>
          <w:rFonts w:cs="Times New Roman"/>
          <w:sz w:val="20"/>
        </w:rPr>
        <w:t xml:space="preserve"> MBS</w:t>
      </w:r>
      <w:r w:rsidR="000218E4" w:rsidRPr="004632BB">
        <w:rPr>
          <w:rFonts w:cs="Times New Roman"/>
          <w:sz w:val="20"/>
          <w:vertAlign w:val="superscript"/>
        </w:rPr>
        <w:t>i</w:t>
      </w:r>
      <w:r w:rsidR="00E656A5" w:rsidRPr="004632BB">
        <w:rPr>
          <w:rFonts w:cs="Times New Roman"/>
          <w:sz w:val="20"/>
        </w:rPr>
        <w:t xml:space="preserve"> of a femtocell </w:t>
      </w:r>
      <w:r w:rsidR="001D7776" w:rsidRPr="004632BB">
        <w:rPr>
          <w:rFonts w:cs="Times New Roman"/>
          <w:sz w:val="20"/>
        </w:rPr>
        <w:t xml:space="preserve">mobile </w:t>
      </w:r>
      <w:r w:rsidR="00E656A5" w:rsidRPr="004632BB">
        <w:rPr>
          <w:rFonts w:cs="Times New Roman"/>
          <w:sz w:val="20"/>
        </w:rPr>
        <w:t xml:space="preserve">network which has </w:t>
      </w:r>
      <w:r w:rsidR="00E656A5" w:rsidRPr="004632BB">
        <w:rPr>
          <w:rFonts w:cs="Times New Roman"/>
          <w:b/>
          <w:sz w:val="20"/>
        </w:rPr>
        <w:t>n</w:t>
      </w:r>
      <w:r w:rsidR="00E656A5" w:rsidRPr="004632BB">
        <w:rPr>
          <w:rFonts w:cs="Times New Roman"/>
          <w:sz w:val="20"/>
        </w:rPr>
        <w:t xml:space="preserve"> MBSs. </w:t>
      </w:r>
      <w:r w:rsidR="00CF73E6" w:rsidRPr="004632BB">
        <w:rPr>
          <w:rFonts w:cs="Times New Roman"/>
          <w:sz w:val="20"/>
        </w:rPr>
        <w:t xml:space="preserve">Assume that there is a MU who is using downlink channel C and moves into a CFAP’s coverage area (denote as dCFAP–destination CFAP). </w:t>
      </w:r>
      <w:r w:rsidR="008F2ED3" w:rsidRPr="004632BB">
        <w:rPr>
          <w:rFonts w:cs="Times New Roman"/>
          <w:sz w:val="20"/>
        </w:rPr>
        <w:t>T</w:t>
      </w:r>
      <w:r w:rsidR="00CF73E6" w:rsidRPr="004632BB">
        <w:rPr>
          <w:rFonts w:cs="Times New Roman"/>
          <w:sz w:val="20"/>
        </w:rPr>
        <w:t>he dCFAP has a FU who is also using the downlink channel C. Assume that P</w:t>
      </w:r>
      <w:r w:rsidR="00CF73E6" w:rsidRPr="004632BB">
        <w:rPr>
          <w:rFonts w:cs="Times New Roman"/>
          <w:sz w:val="20"/>
          <w:vertAlign w:val="superscript"/>
        </w:rPr>
        <w:t>i</w:t>
      </w:r>
      <w:r w:rsidR="00CF73E6" w:rsidRPr="004632BB">
        <w:rPr>
          <w:rFonts w:cs="Times New Roman"/>
          <w:sz w:val="20"/>
          <w:vertAlign w:val="subscript"/>
        </w:rPr>
        <w:t>MBS</w:t>
      </w:r>
      <w:r w:rsidR="00CF73E6" w:rsidRPr="004632BB">
        <w:rPr>
          <w:rFonts w:cs="Times New Roman"/>
          <w:sz w:val="20"/>
        </w:rPr>
        <w:t xml:space="preserve"> </w:t>
      </w:r>
      <w:r w:rsidR="00F64551" w:rsidRPr="004632BB">
        <w:rPr>
          <w:rFonts w:cs="Times New Roman"/>
          <w:sz w:val="20"/>
        </w:rPr>
        <w:t xml:space="preserve">and </w:t>
      </w:r>
      <w:r w:rsidR="00CF73E6" w:rsidRPr="004632BB">
        <w:rPr>
          <w:rFonts w:cs="Times New Roman"/>
          <w:sz w:val="20"/>
        </w:rPr>
        <w:t>PL</w:t>
      </w:r>
      <w:r w:rsidR="00CF73E6" w:rsidRPr="004632BB">
        <w:rPr>
          <w:rFonts w:cs="Times New Roman"/>
          <w:sz w:val="20"/>
          <w:vertAlign w:val="superscript"/>
        </w:rPr>
        <w:t>i</w:t>
      </w:r>
      <w:r w:rsidR="00CF73E6" w:rsidRPr="004632BB">
        <w:rPr>
          <w:rFonts w:cs="Times New Roman"/>
          <w:sz w:val="20"/>
          <w:vertAlign w:val="superscript"/>
        </w:rPr>
        <w:softHyphen/>
      </w:r>
      <w:r w:rsidR="00CF73E6" w:rsidRPr="004632BB">
        <w:rPr>
          <w:rFonts w:cs="Times New Roman"/>
          <w:sz w:val="20"/>
          <w:vertAlign w:val="subscript"/>
        </w:rPr>
        <w:t>M</w:t>
      </w:r>
      <w:r w:rsidR="00CF73E6" w:rsidRPr="004632BB">
        <w:rPr>
          <w:rFonts w:cs="Times New Roman"/>
          <w:sz w:val="20"/>
        </w:rPr>
        <w:t xml:space="preserve"> are the downlink transmission power and path loss between the</w:t>
      </w:r>
      <w:r w:rsidR="00AE19DF" w:rsidRPr="004632BB">
        <w:rPr>
          <w:rFonts w:cs="Times New Roman"/>
          <w:sz w:val="20"/>
        </w:rPr>
        <w:t xml:space="preserve"> </w:t>
      </w:r>
      <w:r w:rsidR="00110AA4" w:rsidRPr="004632BB">
        <w:rPr>
          <w:rFonts w:cs="Times New Roman"/>
          <w:sz w:val="20"/>
        </w:rPr>
        <w:t xml:space="preserve">serving </w:t>
      </w:r>
      <w:r w:rsidR="00CF73E6" w:rsidRPr="004632BB">
        <w:rPr>
          <w:rFonts w:cs="Times New Roman"/>
          <w:sz w:val="20"/>
        </w:rPr>
        <w:t>MBS</w:t>
      </w:r>
      <w:r w:rsidR="00282E9B" w:rsidRPr="004632BB">
        <w:rPr>
          <w:rFonts w:cs="Times New Roman"/>
          <w:i/>
          <w:sz w:val="20"/>
          <w:vertAlign w:val="superscript"/>
        </w:rPr>
        <w:t>i</w:t>
      </w:r>
      <w:r w:rsidR="00282E9B" w:rsidRPr="004632BB">
        <w:rPr>
          <w:rFonts w:cs="Times New Roman"/>
          <w:sz w:val="20"/>
        </w:rPr>
        <w:t xml:space="preserve"> </w:t>
      </w:r>
      <w:r w:rsidR="00CF73E6" w:rsidRPr="004632BB">
        <w:rPr>
          <w:rFonts w:cs="Times New Roman"/>
          <w:sz w:val="20"/>
        </w:rPr>
        <w:t xml:space="preserve">and </w:t>
      </w:r>
      <w:r w:rsidR="00635D03" w:rsidRPr="004632BB">
        <w:rPr>
          <w:rFonts w:cs="Times New Roman"/>
          <w:sz w:val="20"/>
        </w:rPr>
        <w:t xml:space="preserve">the </w:t>
      </w:r>
      <w:r w:rsidR="00CF73E6" w:rsidRPr="004632BB">
        <w:rPr>
          <w:rFonts w:cs="Times New Roman"/>
          <w:sz w:val="20"/>
        </w:rPr>
        <w:t>MU, respectively. P</w:t>
      </w:r>
      <w:r w:rsidR="00635D03" w:rsidRPr="004632BB">
        <w:rPr>
          <w:rFonts w:cs="Times New Roman"/>
          <w:sz w:val="20"/>
          <w:vertAlign w:val="subscript"/>
        </w:rPr>
        <w:t>dCF</w:t>
      </w:r>
      <w:r w:rsidR="00CF73E6" w:rsidRPr="004632BB">
        <w:rPr>
          <w:rFonts w:cs="Times New Roman"/>
          <w:sz w:val="20"/>
          <w:vertAlign w:val="subscript"/>
        </w:rPr>
        <w:t xml:space="preserve">AP </w:t>
      </w:r>
      <w:r w:rsidR="00CF73E6" w:rsidRPr="004632BB">
        <w:rPr>
          <w:rFonts w:cs="Times New Roman"/>
          <w:sz w:val="20"/>
        </w:rPr>
        <w:t xml:space="preserve">is the downlink transmission power </w:t>
      </w:r>
      <w:r w:rsidR="000218E4" w:rsidRPr="004632BB">
        <w:rPr>
          <w:rFonts w:cs="Times New Roman"/>
          <w:sz w:val="20"/>
        </w:rPr>
        <w:t>of</w:t>
      </w:r>
      <w:r w:rsidR="00CF73E6" w:rsidRPr="004632BB">
        <w:rPr>
          <w:rFonts w:cs="Times New Roman"/>
          <w:sz w:val="20"/>
        </w:rPr>
        <w:t xml:space="preserve"> the </w:t>
      </w:r>
      <w:r w:rsidR="008F2ED3" w:rsidRPr="004632BB">
        <w:rPr>
          <w:rFonts w:cs="Times New Roman"/>
          <w:sz w:val="20"/>
        </w:rPr>
        <w:t>d</w:t>
      </w:r>
      <w:r w:rsidR="00CF73E6" w:rsidRPr="004632BB">
        <w:rPr>
          <w:rFonts w:cs="Times New Roman"/>
          <w:sz w:val="20"/>
        </w:rPr>
        <w:t>CFAP. PL</w:t>
      </w:r>
      <w:r w:rsidR="00CF73E6" w:rsidRPr="004632BB">
        <w:rPr>
          <w:rFonts w:cs="Times New Roman"/>
          <w:sz w:val="20"/>
          <w:vertAlign w:val="subscript"/>
        </w:rPr>
        <w:t>F</w:t>
      </w:r>
      <w:r w:rsidR="00CF73E6" w:rsidRPr="004632BB">
        <w:rPr>
          <w:rFonts w:cs="Times New Roman"/>
          <w:sz w:val="20"/>
        </w:rPr>
        <w:t xml:space="preserve"> is the path loss between the dCFAP and </w:t>
      </w:r>
      <w:r w:rsidR="00635D03" w:rsidRPr="004632BB">
        <w:rPr>
          <w:rFonts w:cs="Times New Roman"/>
          <w:sz w:val="20"/>
        </w:rPr>
        <w:t xml:space="preserve">the </w:t>
      </w:r>
      <w:r w:rsidR="00CF73E6" w:rsidRPr="004632BB">
        <w:rPr>
          <w:rFonts w:cs="Times New Roman"/>
          <w:sz w:val="20"/>
        </w:rPr>
        <w:t>MU.</w:t>
      </w:r>
    </w:p>
    <w:p w:rsidR="00CF73E6" w:rsidRPr="004632BB" w:rsidRDefault="00CF73E6" w:rsidP="00CF73E6">
      <w:pPr>
        <w:tabs>
          <w:tab w:val="left" w:pos="0"/>
        </w:tabs>
        <w:jc w:val="both"/>
        <w:rPr>
          <w:rFonts w:cs="Times New Roman"/>
          <w:sz w:val="20"/>
        </w:rPr>
      </w:pPr>
      <w:r w:rsidRPr="004632BB">
        <w:rPr>
          <w:rFonts w:cs="Times New Roman"/>
          <w:sz w:val="20"/>
        </w:rPr>
        <w:t xml:space="preserve">We assume that co-channel </w:t>
      </w:r>
      <w:r w:rsidR="008F2ED3" w:rsidRPr="004632BB">
        <w:rPr>
          <w:rFonts w:cs="Times New Roman"/>
          <w:sz w:val="20"/>
        </w:rPr>
        <w:t xml:space="preserve">downlink </w:t>
      </w:r>
      <w:r w:rsidRPr="004632BB">
        <w:rPr>
          <w:rFonts w:cs="Times New Roman"/>
          <w:sz w:val="20"/>
        </w:rPr>
        <w:t>interference</w:t>
      </w:r>
      <w:r w:rsidR="004772D1" w:rsidRPr="004632BB">
        <w:rPr>
          <w:rFonts w:cs="Times New Roman"/>
          <w:sz w:val="20"/>
        </w:rPr>
        <w:t xml:space="preserve"> </w:t>
      </w:r>
      <w:r w:rsidR="004C09B8" w:rsidRPr="004632BB">
        <w:rPr>
          <w:rFonts w:cs="Times New Roman"/>
          <w:sz w:val="20"/>
        </w:rPr>
        <w:t>at</w:t>
      </w:r>
      <w:r w:rsidR="004772D1" w:rsidRPr="004632BB">
        <w:rPr>
          <w:rFonts w:cs="Times New Roman"/>
          <w:sz w:val="20"/>
        </w:rPr>
        <w:t xml:space="preserve"> the MU</w:t>
      </w:r>
      <w:r w:rsidRPr="004632BB">
        <w:rPr>
          <w:rFonts w:cs="Times New Roman"/>
          <w:sz w:val="20"/>
        </w:rPr>
        <w:t xml:space="preserve"> is almost caused by </w:t>
      </w:r>
      <w:r w:rsidR="004C09B8" w:rsidRPr="004632BB">
        <w:rPr>
          <w:rFonts w:cs="Times New Roman"/>
          <w:sz w:val="20"/>
        </w:rPr>
        <w:t xml:space="preserve">downlink transmission of </w:t>
      </w:r>
      <w:r w:rsidRPr="004632BB">
        <w:rPr>
          <w:rFonts w:cs="Times New Roman"/>
          <w:sz w:val="20"/>
        </w:rPr>
        <w:t xml:space="preserve">neighboring MBSs and </w:t>
      </w:r>
      <w:r w:rsidR="004772D1" w:rsidRPr="004632BB">
        <w:rPr>
          <w:rFonts w:cs="Times New Roman"/>
          <w:sz w:val="20"/>
        </w:rPr>
        <w:t xml:space="preserve">the </w:t>
      </w:r>
      <w:r w:rsidRPr="004632BB">
        <w:rPr>
          <w:rFonts w:cs="Times New Roman"/>
          <w:sz w:val="20"/>
        </w:rPr>
        <w:t xml:space="preserve">dCFAP. </w:t>
      </w:r>
      <w:r w:rsidR="0020051C" w:rsidRPr="004632BB">
        <w:rPr>
          <w:rFonts w:cs="Times New Roman"/>
          <w:sz w:val="20"/>
        </w:rPr>
        <w:t>W</w:t>
      </w:r>
      <w:r w:rsidR="00AA36B8" w:rsidRPr="004632BB">
        <w:rPr>
          <w:rFonts w:cs="Times New Roman"/>
          <w:sz w:val="20"/>
        </w:rPr>
        <w:t>e eliminate their interference</w:t>
      </w:r>
      <w:r w:rsidR="00BC2E01" w:rsidRPr="004632BB">
        <w:rPr>
          <w:rFonts w:cs="Times New Roman"/>
          <w:sz w:val="20"/>
        </w:rPr>
        <w:t xml:space="preserve"> </w:t>
      </w:r>
      <w:r w:rsidR="0020051C" w:rsidRPr="004632BB">
        <w:rPr>
          <w:rFonts w:cs="Times New Roman"/>
          <w:sz w:val="20"/>
        </w:rPr>
        <w:t xml:space="preserve">caused by other CFAPs </w:t>
      </w:r>
      <w:r w:rsidR="00BC2E01" w:rsidRPr="004632BB">
        <w:rPr>
          <w:rFonts w:cs="Times New Roman"/>
          <w:sz w:val="20"/>
        </w:rPr>
        <w:t>under the assumption that their interference is much smaller than the interference caused by dCFAP</w:t>
      </w:r>
      <w:r w:rsidR="00AA36B8" w:rsidRPr="004632BB">
        <w:rPr>
          <w:rFonts w:cs="Times New Roman"/>
          <w:sz w:val="20"/>
        </w:rPr>
        <w:t>.</w:t>
      </w:r>
    </w:p>
    <w:p w:rsidR="00CF73E6" w:rsidRPr="004632BB" w:rsidRDefault="00AA36B8" w:rsidP="00CF73E6">
      <w:pPr>
        <w:tabs>
          <w:tab w:val="left" w:pos="0"/>
        </w:tabs>
        <w:jc w:val="both"/>
        <w:rPr>
          <w:rFonts w:cs="Times New Roman"/>
          <w:sz w:val="20"/>
        </w:rPr>
      </w:pPr>
      <w:r w:rsidRPr="004632BB">
        <w:rPr>
          <w:rFonts w:cs="Times New Roman"/>
          <w:sz w:val="20"/>
        </w:rPr>
        <w:lastRenderedPageBreak/>
        <w:t xml:space="preserve">When the MU is </w:t>
      </w:r>
      <w:r w:rsidR="003C6862" w:rsidRPr="004632BB">
        <w:rPr>
          <w:rFonts w:cs="Times New Roman"/>
          <w:sz w:val="20"/>
        </w:rPr>
        <w:t>out of coverage of dCFAP (</w:t>
      </w:r>
      <w:r w:rsidRPr="004632BB">
        <w:rPr>
          <w:rFonts w:cs="Times New Roman"/>
          <w:sz w:val="20"/>
        </w:rPr>
        <w:t>in outdoor environment</w:t>
      </w:r>
      <w:r w:rsidR="003C6862" w:rsidRPr="004632BB">
        <w:rPr>
          <w:rFonts w:cs="Times New Roman"/>
          <w:sz w:val="20"/>
        </w:rPr>
        <w:t>)</w:t>
      </w:r>
      <w:r w:rsidRPr="004632BB">
        <w:rPr>
          <w:rFonts w:cs="Times New Roman"/>
          <w:sz w:val="20"/>
        </w:rPr>
        <w:t>, t</w:t>
      </w:r>
      <w:r w:rsidR="00CF73E6" w:rsidRPr="004632BB">
        <w:rPr>
          <w:rFonts w:cs="Times New Roman"/>
          <w:sz w:val="20"/>
        </w:rPr>
        <w:t>he total co-channel interference from neighboring MBSs and CFAPs measured at MU is:</w:t>
      </w:r>
    </w:p>
    <w:p w:rsidR="00CF73E6" w:rsidRPr="004632BB" w:rsidRDefault="00FB7270" w:rsidP="00A667C7">
      <w:pPr>
        <w:tabs>
          <w:tab w:val="left" w:pos="0"/>
        </w:tabs>
        <w:ind w:left="360"/>
        <w:rPr>
          <w:rFonts w:cs="Times New Roman"/>
          <w:sz w:val="20"/>
        </w:rPr>
      </w:pPr>
      <w:r w:rsidRPr="004632BB">
        <w:rPr>
          <w:rFonts w:eastAsia="Calibri" w:cs="Times New Roman"/>
          <w:position w:val="-30"/>
          <w:sz w:val="20"/>
        </w:rPr>
        <w:object w:dxaOrig="2240" w:dyaOrig="720">
          <v:shape id="_x0000_i1026" type="#_x0000_t75" style="width:102.7pt;height:33.1pt" o:ole="">
            <v:imagedata r:id="rId12" o:title=""/>
          </v:shape>
          <o:OLEObject Type="Embed" ProgID="Equation.3" ShapeID="_x0000_i1026" DrawAspect="Content" ObjectID="_1568529805" r:id="rId13"/>
        </w:object>
      </w:r>
      <w:r w:rsidR="00264C67" w:rsidRPr="004632BB">
        <w:rPr>
          <w:rFonts w:eastAsia="Calibri" w:cs="Times New Roman"/>
          <w:sz w:val="20"/>
        </w:rPr>
        <w:t xml:space="preserve">           </w:t>
      </w:r>
      <w:r w:rsidR="00A667C7" w:rsidRPr="004632BB">
        <w:rPr>
          <w:rFonts w:eastAsia="Calibri" w:cs="Times New Roman"/>
          <w:sz w:val="20"/>
        </w:rPr>
        <w:tab/>
      </w:r>
      <w:r w:rsidR="001C0147">
        <w:rPr>
          <w:rFonts w:eastAsia="Calibri" w:cs="Times New Roman"/>
          <w:sz w:val="20"/>
        </w:rPr>
        <w:tab/>
      </w:r>
      <w:r w:rsidR="00CF73E6" w:rsidRPr="004632BB">
        <w:rPr>
          <w:rFonts w:cs="Times New Roman"/>
          <w:sz w:val="20"/>
        </w:rPr>
        <w:t>(1)</w:t>
      </w:r>
    </w:p>
    <w:p w:rsidR="00CF73E6" w:rsidRPr="004632BB" w:rsidRDefault="002843BC" w:rsidP="003E35F4">
      <w:pPr>
        <w:tabs>
          <w:tab w:val="left" w:pos="0"/>
        </w:tabs>
        <w:jc w:val="both"/>
        <w:rPr>
          <w:rFonts w:cs="Times New Roman"/>
          <w:sz w:val="20"/>
        </w:rPr>
      </w:pPr>
      <w:r w:rsidRPr="004632BB">
        <w:rPr>
          <w:rFonts w:cs="Times New Roman"/>
          <w:sz w:val="20"/>
        </w:rPr>
        <w:t>Denote P</w:t>
      </w:r>
      <w:r w:rsidRPr="004632BB">
        <w:rPr>
          <w:rFonts w:cs="Times New Roman"/>
          <w:sz w:val="20"/>
          <w:vertAlign w:val="subscript"/>
        </w:rPr>
        <w:t>R</w:t>
      </w:r>
      <w:r w:rsidRPr="004632BB">
        <w:rPr>
          <w:rFonts w:cs="Times New Roman"/>
          <w:sz w:val="20"/>
        </w:rPr>
        <w:t xml:space="preserve"> is the down</w:t>
      </w:r>
      <w:r w:rsidR="003C6862" w:rsidRPr="004632BB">
        <w:rPr>
          <w:rFonts w:cs="Times New Roman"/>
          <w:sz w:val="20"/>
        </w:rPr>
        <w:t>link</w:t>
      </w:r>
      <w:r w:rsidRPr="004632BB">
        <w:rPr>
          <w:rFonts w:cs="Times New Roman"/>
          <w:sz w:val="20"/>
        </w:rPr>
        <w:t xml:space="preserve"> signal </w:t>
      </w:r>
      <w:r w:rsidR="00CF73E6" w:rsidRPr="004632BB">
        <w:rPr>
          <w:rFonts w:cs="Times New Roman"/>
          <w:sz w:val="20"/>
        </w:rPr>
        <w:t xml:space="preserve">power </w:t>
      </w:r>
      <w:r w:rsidRPr="004632BB">
        <w:rPr>
          <w:rFonts w:cs="Times New Roman"/>
          <w:sz w:val="20"/>
        </w:rPr>
        <w:t>that the MU received from</w:t>
      </w:r>
      <w:r w:rsidR="00CF73E6" w:rsidRPr="004632BB">
        <w:rPr>
          <w:rFonts w:cs="Times New Roman"/>
          <w:sz w:val="20"/>
        </w:rPr>
        <w:t xml:space="preserve"> the serving MBS</w:t>
      </w:r>
      <w:r w:rsidR="003C6862" w:rsidRPr="004632BB">
        <w:rPr>
          <w:rFonts w:cs="Times New Roman"/>
          <w:b/>
          <w:i/>
          <w:sz w:val="20"/>
          <w:vertAlign w:val="superscript"/>
        </w:rPr>
        <w:t>i</w:t>
      </w:r>
      <w:r w:rsidR="003C6862" w:rsidRPr="004632BB">
        <w:rPr>
          <w:rFonts w:cs="Times New Roman"/>
          <w:sz w:val="20"/>
        </w:rPr>
        <w:t xml:space="preserve"> </w:t>
      </w:r>
      <w:r w:rsidR="00CF73E6" w:rsidRPr="004632BB">
        <w:rPr>
          <w:rFonts w:cs="Times New Roman"/>
          <w:sz w:val="20"/>
        </w:rPr>
        <w:t xml:space="preserve">: </w:t>
      </w:r>
    </w:p>
    <w:p w:rsidR="00CF73E6" w:rsidRPr="004632BB" w:rsidRDefault="00FB7270" w:rsidP="00A667C7">
      <w:pPr>
        <w:tabs>
          <w:tab w:val="left" w:pos="0"/>
        </w:tabs>
        <w:ind w:left="360"/>
        <w:rPr>
          <w:rFonts w:cs="Times New Roman"/>
          <w:sz w:val="20"/>
        </w:rPr>
      </w:pPr>
      <w:r w:rsidRPr="004632BB">
        <w:rPr>
          <w:rFonts w:eastAsia="Calibri" w:cs="Times New Roman"/>
          <w:position w:val="-30"/>
          <w:sz w:val="20"/>
        </w:rPr>
        <w:object w:dxaOrig="1170" w:dyaOrig="810">
          <v:shape id="_x0000_i1027" type="#_x0000_t75" style="width:51.85pt;height:36pt" o:ole="">
            <v:imagedata r:id="rId14" o:title=""/>
          </v:shape>
          <o:OLEObject Type="Embed" ProgID="Equation.3" ShapeID="_x0000_i1027" DrawAspect="Content" ObjectID="_1568529806" r:id="rId15"/>
        </w:object>
      </w:r>
      <w:r w:rsidR="00A91161" w:rsidRPr="004632BB">
        <w:rPr>
          <w:rFonts w:cs="Times New Roman"/>
          <w:sz w:val="20"/>
        </w:rPr>
        <w:tab/>
      </w:r>
      <w:r w:rsidR="00625D61" w:rsidRPr="004632BB">
        <w:rPr>
          <w:rFonts w:cs="Times New Roman"/>
          <w:sz w:val="20"/>
        </w:rPr>
        <w:t xml:space="preserve">  </w:t>
      </w:r>
      <w:r w:rsidR="006122BB" w:rsidRPr="004632BB">
        <w:rPr>
          <w:rFonts w:cs="Times New Roman"/>
          <w:sz w:val="20"/>
        </w:rPr>
        <w:t xml:space="preserve"> </w:t>
      </w:r>
      <w:r w:rsidR="00A91161" w:rsidRPr="004632BB">
        <w:rPr>
          <w:rFonts w:cs="Times New Roman"/>
          <w:sz w:val="20"/>
        </w:rPr>
        <w:t xml:space="preserve">            </w:t>
      </w:r>
      <w:r w:rsidR="00A0740F" w:rsidRPr="004632BB">
        <w:rPr>
          <w:rFonts w:cs="Times New Roman"/>
          <w:sz w:val="20"/>
        </w:rPr>
        <w:tab/>
      </w:r>
      <w:r w:rsidR="00A0740F" w:rsidRPr="004632BB">
        <w:rPr>
          <w:rFonts w:cs="Times New Roman"/>
          <w:sz w:val="20"/>
        </w:rPr>
        <w:tab/>
      </w:r>
      <w:r w:rsidR="001C0147">
        <w:rPr>
          <w:rFonts w:cs="Times New Roman"/>
          <w:sz w:val="20"/>
        </w:rPr>
        <w:tab/>
      </w:r>
      <w:r w:rsidR="00CF73E6" w:rsidRPr="004632BB">
        <w:rPr>
          <w:rFonts w:cs="Times New Roman"/>
          <w:sz w:val="20"/>
        </w:rPr>
        <w:t>(2)</w:t>
      </w:r>
    </w:p>
    <w:p w:rsidR="00CF73E6" w:rsidRPr="004632BB" w:rsidRDefault="00CF73E6" w:rsidP="00CF73E6">
      <w:pPr>
        <w:tabs>
          <w:tab w:val="left" w:pos="0"/>
        </w:tabs>
        <w:jc w:val="both"/>
        <w:rPr>
          <w:rFonts w:cs="Times New Roman"/>
          <w:sz w:val="20"/>
        </w:rPr>
      </w:pPr>
      <w:r w:rsidRPr="004632BB">
        <w:rPr>
          <w:rFonts w:cs="Times New Roman"/>
          <w:sz w:val="20"/>
        </w:rPr>
        <w:t xml:space="preserve">Reminding that </w:t>
      </w:r>
      <w:r w:rsidR="003C6862" w:rsidRPr="004632BB">
        <w:rPr>
          <w:rFonts w:cs="Times New Roman"/>
          <w:sz w:val="20"/>
        </w:rPr>
        <w:t xml:space="preserve">the </w:t>
      </w:r>
      <w:r w:rsidRPr="004632BB">
        <w:rPr>
          <w:rFonts w:cs="Times New Roman"/>
          <w:sz w:val="20"/>
        </w:rPr>
        <w:t xml:space="preserve">Signal to Interference and Noise Ratio (SINR) </w:t>
      </w:r>
      <w:r w:rsidR="0020051C" w:rsidRPr="004632BB">
        <w:rPr>
          <w:rFonts w:cs="Times New Roman"/>
          <w:sz w:val="20"/>
        </w:rPr>
        <w:t xml:space="preserve">of the MU </w:t>
      </w:r>
      <w:r w:rsidRPr="004632BB">
        <w:rPr>
          <w:rFonts w:cs="Times New Roman"/>
          <w:sz w:val="20"/>
        </w:rPr>
        <w:t>must be higher than the predefined QoS requirement.</w:t>
      </w:r>
    </w:p>
    <w:p w:rsidR="00CF73E6" w:rsidRPr="004632BB" w:rsidRDefault="00FB7270" w:rsidP="00A667C7">
      <w:pPr>
        <w:tabs>
          <w:tab w:val="left" w:pos="0"/>
        </w:tabs>
        <w:ind w:left="360"/>
        <w:rPr>
          <w:rFonts w:cs="Times New Roman"/>
          <w:sz w:val="20"/>
        </w:rPr>
      </w:pPr>
      <w:r w:rsidRPr="004632BB">
        <w:rPr>
          <w:rFonts w:eastAsia="Calibri" w:cs="Times New Roman"/>
          <w:position w:val="-48"/>
          <w:sz w:val="20"/>
        </w:rPr>
        <w:object w:dxaOrig="2320" w:dyaOrig="1080">
          <v:shape id="_x0000_i1028" type="#_x0000_t75" style="width:101.3pt;height:47.5pt" o:ole="">
            <v:imagedata r:id="rId16" o:title=""/>
          </v:shape>
          <o:OLEObject Type="Embed" ProgID="Equation.3" ShapeID="_x0000_i1028" DrawAspect="Content" ObjectID="_1568529807" r:id="rId17"/>
        </w:object>
      </w:r>
      <w:r w:rsidR="00027706" w:rsidRPr="004632BB">
        <w:rPr>
          <w:rFonts w:eastAsia="Calibri" w:cs="Times New Roman"/>
          <w:sz w:val="20"/>
        </w:rPr>
        <w:t xml:space="preserve">   </w:t>
      </w:r>
      <w:r w:rsidR="004153FF" w:rsidRPr="004632BB">
        <w:rPr>
          <w:rFonts w:eastAsia="Calibri" w:cs="Times New Roman"/>
          <w:sz w:val="20"/>
        </w:rPr>
        <w:t xml:space="preserve">  </w:t>
      </w:r>
      <w:r w:rsidR="00027706" w:rsidRPr="004632BB">
        <w:rPr>
          <w:rFonts w:eastAsia="Calibri" w:cs="Times New Roman"/>
          <w:sz w:val="20"/>
        </w:rPr>
        <w:t xml:space="preserve"> </w:t>
      </w:r>
      <w:r w:rsidR="00295EB4" w:rsidRPr="004632BB">
        <w:rPr>
          <w:rFonts w:eastAsia="Calibri" w:cs="Times New Roman"/>
          <w:sz w:val="20"/>
        </w:rPr>
        <w:t xml:space="preserve"> </w:t>
      </w:r>
      <w:r w:rsidR="00A667C7" w:rsidRPr="004632BB">
        <w:rPr>
          <w:rFonts w:eastAsia="Calibri" w:cs="Times New Roman"/>
          <w:sz w:val="20"/>
        </w:rPr>
        <w:tab/>
      </w:r>
      <w:r w:rsidR="00A667C7" w:rsidRPr="004632BB">
        <w:rPr>
          <w:rFonts w:eastAsia="Calibri" w:cs="Times New Roman"/>
          <w:sz w:val="20"/>
        </w:rPr>
        <w:tab/>
      </w:r>
      <w:r w:rsidR="001C0147">
        <w:rPr>
          <w:rFonts w:eastAsia="Calibri" w:cs="Times New Roman"/>
          <w:sz w:val="20"/>
        </w:rPr>
        <w:tab/>
      </w:r>
      <w:r w:rsidR="00CF73E6" w:rsidRPr="004632BB">
        <w:rPr>
          <w:rFonts w:cs="Times New Roman"/>
          <w:sz w:val="20"/>
        </w:rPr>
        <w:t>(3)</w:t>
      </w:r>
    </w:p>
    <w:p w:rsidR="00CF73E6" w:rsidRPr="004632BB" w:rsidRDefault="00CF73E6" w:rsidP="00CF73E6">
      <w:pPr>
        <w:tabs>
          <w:tab w:val="left" w:pos="0"/>
        </w:tabs>
        <w:jc w:val="both"/>
        <w:rPr>
          <w:rFonts w:cs="Times New Roman"/>
          <w:sz w:val="20"/>
        </w:rPr>
      </w:pPr>
      <w:r w:rsidRPr="004632BB">
        <w:rPr>
          <w:rFonts w:cs="Times New Roman"/>
          <w:sz w:val="20"/>
        </w:rPr>
        <w:t>Equivalently:</w:t>
      </w:r>
    </w:p>
    <w:p w:rsidR="00CF73E6" w:rsidRPr="004632BB" w:rsidRDefault="00115CA9" w:rsidP="00A667C7">
      <w:pPr>
        <w:tabs>
          <w:tab w:val="left" w:pos="0"/>
        </w:tabs>
        <w:ind w:left="360"/>
        <w:rPr>
          <w:rFonts w:cs="Times New Roman"/>
          <w:sz w:val="20"/>
        </w:rPr>
      </w:pPr>
      <w:r w:rsidRPr="004632BB">
        <w:rPr>
          <w:rFonts w:eastAsia="Calibri" w:cs="Times New Roman"/>
          <w:position w:val="-10"/>
          <w:sz w:val="20"/>
        </w:rPr>
        <w:object w:dxaOrig="1860" w:dyaOrig="720">
          <v:shape id="_x0000_i1029" type="#_x0000_t75" style="width:70.1pt;height:26.9pt" o:ole="">
            <v:imagedata r:id="rId18" o:title=""/>
          </v:shape>
          <o:OLEObject Type="Embed" ProgID="Equation.3" ShapeID="_x0000_i1029" DrawAspect="Content" ObjectID="_1568529808" r:id="rId19"/>
        </w:object>
      </w:r>
      <w:r w:rsidR="00C001E7" w:rsidRPr="004632BB">
        <w:rPr>
          <w:rFonts w:eastAsia="Calibri" w:cs="Times New Roman"/>
          <w:sz w:val="20"/>
        </w:rPr>
        <w:t xml:space="preserve">          </w:t>
      </w:r>
      <w:r w:rsidR="00F67BB9" w:rsidRPr="004632BB">
        <w:rPr>
          <w:rFonts w:eastAsia="Calibri" w:cs="Times New Roman"/>
          <w:sz w:val="20"/>
        </w:rPr>
        <w:t xml:space="preserve"> </w:t>
      </w:r>
      <w:r w:rsidR="00C001E7" w:rsidRPr="004632BB">
        <w:rPr>
          <w:rFonts w:eastAsia="Calibri" w:cs="Times New Roman"/>
          <w:sz w:val="20"/>
        </w:rPr>
        <w:t xml:space="preserve"> </w:t>
      </w:r>
      <w:r w:rsidR="000B5DB2" w:rsidRPr="004632BB">
        <w:rPr>
          <w:rFonts w:eastAsia="Calibri" w:cs="Times New Roman"/>
          <w:sz w:val="20"/>
        </w:rPr>
        <w:t xml:space="preserve"> </w:t>
      </w:r>
      <w:r w:rsidR="00C001E7" w:rsidRPr="004632BB">
        <w:rPr>
          <w:rFonts w:eastAsia="Calibri" w:cs="Times New Roman"/>
          <w:sz w:val="20"/>
        </w:rPr>
        <w:t xml:space="preserve">        </w:t>
      </w:r>
      <w:r w:rsidR="00A667C7" w:rsidRPr="004632BB">
        <w:rPr>
          <w:rFonts w:eastAsia="Calibri" w:cs="Times New Roman"/>
          <w:sz w:val="20"/>
        </w:rPr>
        <w:tab/>
      </w:r>
      <w:r w:rsidR="00A667C7" w:rsidRPr="004632BB">
        <w:rPr>
          <w:rFonts w:eastAsia="Calibri" w:cs="Times New Roman"/>
          <w:sz w:val="20"/>
        </w:rPr>
        <w:tab/>
      </w:r>
      <w:r w:rsidR="001C0147">
        <w:rPr>
          <w:rFonts w:eastAsia="Calibri" w:cs="Times New Roman"/>
          <w:sz w:val="20"/>
        </w:rPr>
        <w:tab/>
      </w:r>
      <w:r w:rsidR="00C001E7" w:rsidRPr="004632BB">
        <w:rPr>
          <w:rFonts w:cs="Times New Roman"/>
          <w:sz w:val="20"/>
        </w:rPr>
        <w:t>(</w:t>
      </w:r>
      <w:r w:rsidR="00CF73E6" w:rsidRPr="004632BB">
        <w:rPr>
          <w:rFonts w:cs="Times New Roman"/>
          <w:sz w:val="20"/>
        </w:rPr>
        <w:t>4)</w:t>
      </w:r>
    </w:p>
    <w:p w:rsidR="00CF73E6" w:rsidRPr="004632BB" w:rsidRDefault="001154C9" w:rsidP="00A667C7">
      <w:pPr>
        <w:tabs>
          <w:tab w:val="left" w:pos="0"/>
        </w:tabs>
        <w:ind w:left="360"/>
        <w:rPr>
          <w:rFonts w:cs="Times New Roman"/>
          <w:sz w:val="20"/>
        </w:rPr>
      </w:pPr>
      <w:r w:rsidRPr="004632BB">
        <w:rPr>
          <w:rFonts w:eastAsia="Calibri" w:cs="Times New Roman"/>
          <w:position w:val="-32"/>
          <w:sz w:val="20"/>
        </w:rPr>
        <w:object w:dxaOrig="3420" w:dyaOrig="780">
          <v:shape id="_x0000_i1030" type="#_x0000_t75" style="width:153.1pt;height:34.55pt" o:ole="">
            <v:imagedata r:id="rId20" o:title=""/>
          </v:shape>
          <o:OLEObject Type="Embed" ProgID="Equation.3" ShapeID="_x0000_i1030" DrawAspect="Content" ObjectID="_1568529809" r:id="rId21"/>
        </w:object>
      </w:r>
      <w:r w:rsidR="00A0740F" w:rsidRPr="004632BB">
        <w:rPr>
          <w:rFonts w:cs="Times New Roman"/>
          <w:sz w:val="20"/>
        </w:rPr>
        <w:t xml:space="preserve"> </w:t>
      </w:r>
      <w:r w:rsidR="00A0740F" w:rsidRPr="004632BB">
        <w:rPr>
          <w:rFonts w:cs="Times New Roman"/>
          <w:sz w:val="20"/>
        </w:rPr>
        <w:tab/>
      </w:r>
      <w:r w:rsidR="001C0147">
        <w:rPr>
          <w:rFonts w:cs="Times New Roman"/>
          <w:sz w:val="20"/>
        </w:rPr>
        <w:tab/>
      </w:r>
      <w:r w:rsidR="00A667C7" w:rsidRPr="004632BB">
        <w:rPr>
          <w:rFonts w:cs="Times New Roman"/>
          <w:sz w:val="20"/>
        </w:rPr>
        <w:t>(5)</w:t>
      </w:r>
    </w:p>
    <w:p w:rsidR="00CF73E6" w:rsidRPr="004632BB" w:rsidRDefault="00CF73E6" w:rsidP="00CF73E6">
      <w:pPr>
        <w:tabs>
          <w:tab w:val="left" w:pos="0"/>
        </w:tabs>
        <w:jc w:val="both"/>
        <w:rPr>
          <w:rFonts w:cs="Times New Roman"/>
          <w:sz w:val="20"/>
        </w:rPr>
      </w:pPr>
      <w:r w:rsidRPr="004632BB">
        <w:rPr>
          <w:rFonts w:cs="Times New Roman"/>
          <w:sz w:val="20"/>
        </w:rPr>
        <w:t xml:space="preserve">The </w:t>
      </w:r>
      <w:r w:rsidR="002843BC" w:rsidRPr="004632BB">
        <w:rPr>
          <w:rFonts w:cs="Times New Roman"/>
          <w:sz w:val="20"/>
        </w:rPr>
        <w:t xml:space="preserve">minimum required value of the </w:t>
      </w:r>
      <w:r w:rsidRPr="004632BB">
        <w:rPr>
          <w:rFonts w:cs="Times New Roman"/>
          <w:sz w:val="20"/>
        </w:rPr>
        <w:t xml:space="preserve">downlink power </w:t>
      </w:r>
      <w:r w:rsidR="002843BC" w:rsidRPr="004632BB">
        <w:rPr>
          <w:rFonts w:cs="Times New Roman"/>
          <w:sz w:val="20"/>
        </w:rPr>
        <w:t>P</w:t>
      </w:r>
      <w:r w:rsidR="002843BC" w:rsidRPr="004632BB">
        <w:rPr>
          <w:rFonts w:cs="Times New Roman"/>
          <w:sz w:val="20"/>
          <w:vertAlign w:val="superscript"/>
        </w:rPr>
        <w:t>i</w:t>
      </w:r>
      <w:r w:rsidR="002843BC" w:rsidRPr="004632BB">
        <w:rPr>
          <w:rFonts w:cs="Times New Roman"/>
          <w:sz w:val="20"/>
          <w:vertAlign w:val="subscript"/>
        </w:rPr>
        <w:t>MBS</w:t>
      </w:r>
      <w:r w:rsidR="002843BC" w:rsidRPr="004632BB">
        <w:rPr>
          <w:rFonts w:cs="Times New Roman"/>
          <w:sz w:val="20"/>
        </w:rPr>
        <w:t xml:space="preserve"> transmitted from MBS</w:t>
      </w:r>
      <w:r w:rsidR="002843BC" w:rsidRPr="004632BB">
        <w:rPr>
          <w:rFonts w:cs="Times New Roman"/>
          <w:sz w:val="20"/>
          <w:vertAlign w:val="superscript"/>
        </w:rPr>
        <w:t>i</w:t>
      </w:r>
      <w:r w:rsidR="002843BC" w:rsidRPr="004632BB">
        <w:rPr>
          <w:rFonts w:cs="Times New Roman"/>
          <w:sz w:val="20"/>
        </w:rPr>
        <w:t xml:space="preserve"> to </w:t>
      </w:r>
      <w:r w:rsidRPr="004632BB">
        <w:rPr>
          <w:rFonts w:cs="Times New Roman"/>
          <w:sz w:val="20"/>
        </w:rPr>
        <w:t>the MU</w:t>
      </w:r>
      <w:r w:rsidR="0020051C" w:rsidRPr="004632BB">
        <w:rPr>
          <w:rFonts w:cs="Times New Roman"/>
          <w:sz w:val="20"/>
        </w:rPr>
        <w:t xml:space="preserve"> when it is out of dCFAP’s coverage area is</w:t>
      </w:r>
      <w:r w:rsidRPr="004632BB">
        <w:rPr>
          <w:rFonts w:cs="Times New Roman"/>
          <w:sz w:val="20"/>
        </w:rPr>
        <w:t>:</w:t>
      </w:r>
    </w:p>
    <w:p w:rsidR="00CF73E6" w:rsidRPr="004632BB" w:rsidRDefault="001154C9" w:rsidP="00A667C7">
      <w:pPr>
        <w:tabs>
          <w:tab w:val="left" w:pos="0"/>
        </w:tabs>
        <w:rPr>
          <w:rFonts w:cs="Times New Roman"/>
          <w:sz w:val="20"/>
        </w:rPr>
      </w:pPr>
      <w:r w:rsidRPr="004632BB">
        <w:rPr>
          <w:rFonts w:eastAsia="Calibri" w:cs="Times New Roman"/>
          <w:position w:val="-32"/>
          <w:sz w:val="20"/>
        </w:rPr>
        <w:object w:dxaOrig="4080" w:dyaOrig="780">
          <v:shape id="_x0000_i1031" type="#_x0000_t75" style="width:185.3pt;height:35.05pt" o:ole="">
            <v:imagedata r:id="rId22" o:title=""/>
          </v:shape>
          <o:OLEObject Type="Embed" ProgID="Equation.3" ShapeID="_x0000_i1031" DrawAspect="Content" ObjectID="_1568529810" r:id="rId23"/>
        </w:object>
      </w:r>
      <w:r w:rsidR="00BA20C2" w:rsidRPr="004632BB">
        <w:rPr>
          <w:rFonts w:eastAsia="Calibri" w:cs="Times New Roman"/>
          <w:sz w:val="20"/>
        </w:rPr>
        <w:t xml:space="preserve"> </w:t>
      </w:r>
      <w:r w:rsidR="001C0147">
        <w:rPr>
          <w:rFonts w:eastAsia="Calibri" w:cs="Times New Roman"/>
          <w:sz w:val="20"/>
        </w:rPr>
        <w:tab/>
      </w:r>
      <w:r w:rsidR="00761020" w:rsidRPr="004632BB">
        <w:rPr>
          <w:rFonts w:cs="Times New Roman"/>
          <w:sz w:val="20"/>
        </w:rPr>
        <w:t>(</w:t>
      </w:r>
      <w:r w:rsidR="00CF73E6" w:rsidRPr="004632BB">
        <w:rPr>
          <w:rFonts w:cs="Times New Roman"/>
          <w:sz w:val="20"/>
        </w:rPr>
        <w:t>6)</w:t>
      </w:r>
    </w:p>
    <w:p w:rsidR="00CF73E6" w:rsidRPr="004632BB" w:rsidRDefault="00CC3BA5" w:rsidP="00CF73E6">
      <w:pPr>
        <w:tabs>
          <w:tab w:val="left" w:pos="0"/>
        </w:tabs>
        <w:jc w:val="both"/>
        <w:rPr>
          <w:rFonts w:cs="Times New Roman"/>
          <w:sz w:val="20"/>
        </w:rPr>
      </w:pPr>
      <w:r w:rsidRPr="004632BB">
        <w:rPr>
          <w:rFonts w:cs="Times New Roman"/>
          <w:sz w:val="20"/>
        </w:rPr>
        <w:t>Now, c</w:t>
      </w:r>
      <w:r w:rsidR="00CF73E6" w:rsidRPr="004632BB">
        <w:rPr>
          <w:rFonts w:cs="Times New Roman"/>
          <w:sz w:val="20"/>
        </w:rPr>
        <w:t xml:space="preserve">onsider the situation when </w:t>
      </w:r>
      <w:r w:rsidR="00B86640" w:rsidRPr="004632BB">
        <w:rPr>
          <w:rFonts w:cs="Times New Roman"/>
          <w:sz w:val="20"/>
        </w:rPr>
        <w:t xml:space="preserve">the </w:t>
      </w:r>
      <w:r w:rsidR="00CF73E6" w:rsidRPr="004632BB">
        <w:rPr>
          <w:rFonts w:cs="Times New Roman"/>
          <w:sz w:val="20"/>
        </w:rPr>
        <w:t xml:space="preserve">MU moves into indoor environment (the </w:t>
      </w:r>
      <w:r w:rsidR="00F64551" w:rsidRPr="004632BB">
        <w:rPr>
          <w:rFonts w:cs="Times New Roman"/>
          <w:sz w:val="20"/>
        </w:rPr>
        <w:t xml:space="preserve">coverage area of dCFAP). </w:t>
      </w:r>
      <w:r w:rsidR="00110AA4" w:rsidRPr="004632BB">
        <w:rPr>
          <w:rFonts w:cs="Times New Roman"/>
          <w:sz w:val="20"/>
        </w:rPr>
        <w:t>In this case, d</w:t>
      </w:r>
      <w:r w:rsidR="00F64551" w:rsidRPr="004632BB">
        <w:rPr>
          <w:rFonts w:cs="Times New Roman"/>
          <w:sz w:val="20"/>
        </w:rPr>
        <w:t>enote</w:t>
      </w:r>
      <w:r w:rsidR="00110AA4" w:rsidRPr="004632BB">
        <w:rPr>
          <w:rFonts w:cs="Times New Roman"/>
          <w:position w:val="-10"/>
          <w:sz w:val="20"/>
        </w:rPr>
        <w:object w:dxaOrig="580" w:dyaOrig="420">
          <v:shape id="_x0000_i1032" type="#_x0000_t75" style="width:25.45pt;height:18.25pt" o:ole="">
            <v:imagedata r:id="rId24" o:title=""/>
          </v:shape>
          <o:OLEObject Type="Embed" ProgID="Equation.3" ShapeID="_x0000_i1032" DrawAspect="Content" ObjectID="_1568529811" r:id="rId25"/>
        </w:object>
      </w:r>
      <w:r w:rsidR="00110AA4" w:rsidRPr="004632BB">
        <w:rPr>
          <w:rFonts w:eastAsia="Calibri" w:cs="Times New Roman"/>
          <w:sz w:val="20"/>
        </w:rPr>
        <w:t>and</w:t>
      </w:r>
      <w:r w:rsidR="00F64551" w:rsidRPr="004632BB">
        <w:rPr>
          <w:rFonts w:cs="Times New Roman"/>
          <w:sz w:val="20"/>
        </w:rPr>
        <w:t xml:space="preserve"> </w:t>
      </w:r>
      <w:r w:rsidR="00110AA4" w:rsidRPr="004632BB">
        <w:rPr>
          <w:rFonts w:eastAsia="Calibri" w:cs="Times New Roman"/>
          <w:position w:val="-12"/>
          <w:sz w:val="20"/>
        </w:rPr>
        <w:object w:dxaOrig="555" w:dyaOrig="375">
          <v:shape id="_x0000_i1033" type="#_x0000_t75" style="width:24pt;height:16.3pt" o:ole="">
            <v:imagedata r:id="rId26" o:title=""/>
          </v:shape>
          <o:OLEObject Type="Embed" ProgID="Equation.DSMT4" ShapeID="_x0000_i1033" DrawAspect="Content" ObjectID="_1568529812" r:id="rId27"/>
        </w:object>
      </w:r>
      <w:r w:rsidR="00CF73E6" w:rsidRPr="004632BB">
        <w:rPr>
          <w:rFonts w:cs="Times New Roman"/>
          <w:sz w:val="20"/>
        </w:rPr>
        <w:t xml:space="preserve">is </w:t>
      </w:r>
      <w:r w:rsidR="009730A9" w:rsidRPr="004632BB">
        <w:rPr>
          <w:rFonts w:cs="Times New Roman"/>
          <w:sz w:val="20"/>
        </w:rPr>
        <w:t xml:space="preserve">the </w:t>
      </w:r>
      <w:r w:rsidR="00CF73E6" w:rsidRPr="004632BB">
        <w:rPr>
          <w:rFonts w:cs="Times New Roman"/>
          <w:sz w:val="20"/>
        </w:rPr>
        <w:t>path loss from</w:t>
      </w:r>
      <w:r w:rsidR="00110AA4" w:rsidRPr="004632BB">
        <w:rPr>
          <w:rFonts w:cs="Times New Roman"/>
          <w:sz w:val="20"/>
        </w:rPr>
        <w:t xml:space="preserve"> the serving MBS</w:t>
      </w:r>
      <w:r w:rsidR="00110AA4" w:rsidRPr="004632BB">
        <w:rPr>
          <w:rFonts w:cs="Times New Roman"/>
          <w:sz w:val="20"/>
          <w:vertAlign w:val="superscript"/>
        </w:rPr>
        <w:t>i</w:t>
      </w:r>
      <w:r w:rsidR="00110AA4" w:rsidRPr="004632BB">
        <w:rPr>
          <w:rFonts w:cs="Times New Roman"/>
          <w:sz w:val="20"/>
        </w:rPr>
        <w:t xml:space="preserve"> and</w:t>
      </w:r>
      <w:r w:rsidR="00CF73E6" w:rsidRPr="004632BB">
        <w:rPr>
          <w:rFonts w:cs="Times New Roman"/>
          <w:sz w:val="20"/>
        </w:rPr>
        <w:t xml:space="preserve"> </w:t>
      </w:r>
      <w:r w:rsidR="009730A9" w:rsidRPr="004632BB">
        <w:rPr>
          <w:rFonts w:cs="Times New Roman"/>
          <w:sz w:val="20"/>
        </w:rPr>
        <w:t>a</w:t>
      </w:r>
      <w:r w:rsidR="00110AA4" w:rsidRPr="004632BB">
        <w:rPr>
          <w:rFonts w:cs="Times New Roman"/>
          <w:sz w:val="20"/>
        </w:rPr>
        <w:t xml:space="preserve"> </w:t>
      </w:r>
      <w:proofErr w:type="gramStart"/>
      <w:r w:rsidR="00110AA4" w:rsidRPr="004632BB">
        <w:rPr>
          <w:rFonts w:cs="Times New Roman"/>
          <w:sz w:val="20"/>
        </w:rPr>
        <w:t>MBS</w:t>
      </w:r>
      <w:r w:rsidR="00110AA4" w:rsidRPr="004632BB">
        <w:rPr>
          <w:rFonts w:cs="Times New Roman"/>
          <w:sz w:val="20"/>
          <w:vertAlign w:val="superscript"/>
        </w:rPr>
        <w:t>j</w:t>
      </w:r>
      <w:r w:rsidR="009730A9" w:rsidRPr="004632BB">
        <w:rPr>
          <w:rFonts w:cs="Times New Roman"/>
          <w:sz w:val="20"/>
        </w:rPr>
        <w:t xml:space="preserve"> </w:t>
      </w:r>
      <w:r w:rsidR="00535AFA" w:rsidRPr="004632BB">
        <w:rPr>
          <w:rFonts w:eastAsia="Calibri" w:cs="Times New Roman"/>
          <w:sz w:val="20"/>
        </w:rPr>
        <w:t xml:space="preserve"> </w:t>
      </w:r>
      <w:r w:rsidR="00CF73E6" w:rsidRPr="004632BB">
        <w:rPr>
          <w:rFonts w:cs="Times New Roman"/>
          <w:sz w:val="20"/>
        </w:rPr>
        <w:t>to</w:t>
      </w:r>
      <w:proofErr w:type="gramEnd"/>
      <w:r w:rsidR="00CF73E6" w:rsidRPr="004632BB">
        <w:rPr>
          <w:rFonts w:cs="Times New Roman"/>
          <w:sz w:val="20"/>
        </w:rPr>
        <w:t xml:space="preserve"> </w:t>
      </w:r>
      <w:r w:rsidR="009730A9" w:rsidRPr="004632BB">
        <w:rPr>
          <w:rFonts w:cs="Times New Roman"/>
          <w:sz w:val="20"/>
        </w:rPr>
        <w:t xml:space="preserve">the </w:t>
      </w:r>
      <w:r w:rsidR="00CF73E6" w:rsidRPr="004632BB">
        <w:rPr>
          <w:rFonts w:cs="Times New Roman"/>
          <w:sz w:val="20"/>
        </w:rPr>
        <w:t xml:space="preserve">MU, </w:t>
      </w:r>
      <w:r w:rsidR="00110AA4" w:rsidRPr="004632BB">
        <w:rPr>
          <w:rFonts w:cs="Times New Roman"/>
          <w:sz w:val="20"/>
        </w:rPr>
        <w:t xml:space="preserve">respectively. </w:t>
      </w:r>
      <w:r w:rsidR="00110AA4" w:rsidRPr="004632BB">
        <w:rPr>
          <w:rFonts w:eastAsia="Calibri" w:cs="Times New Roman"/>
          <w:position w:val="-12"/>
          <w:sz w:val="20"/>
        </w:rPr>
        <w:object w:dxaOrig="525" w:dyaOrig="375">
          <v:shape id="_x0000_i1034" type="#_x0000_t75" style="width:22.55pt;height:16.3pt" o:ole="">
            <v:imagedata r:id="rId28" o:title=""/>
          </v:shape>
          <o:OLEObject Type="Embed" ProgID="Equation.DSMT4" ShapeID="_x0000_i1034" DrawAspect="Content" ObjectID="_1568529813" r:id="rId29"/>
        </w:object>
      </w:r>
      <w:r w:rsidR="00CF73E6" w:rsidRPr="004632BB">
        <w:rPr>
          <w:rFonts w:cs="Times New Roman"/>
          <w:sz w:val="20"/>
        </w:rPr>
        <w:t xml:space="preserve">is </w:t>
      </w:r>
      <w:r w:rsidR="009730A9" w:rsidRPr="004632BB">
        <w:rPr>
          <w:rFonts w:cs="Times New Roman"/>
          <w:sz w:val="20"/>
        </w:rPr>
        <w:t xml:space="preserve">the </w:t>
      </w:r>
      <w:r w:rsidR="00F64551" w:rsidRPr="004632BB">
        <w:rPr>
          <w:rFonts w:cs="Times New Roman"/>
          <w:sz w:val="20"/>
        </w:rPr>
        <w:t xml:space="preserve">path loss </w:t>
      </w:r>
      <w:r w:rsidR="00CF73E6" w:rsidRPr="004632BB">
        <w:rPr>
          <w:rFonts w:cs="Times New Roman"/>
          <w:sz w:val="20"/>
        </w:rPr>
        <w:t xml:space="preserve">from </w:t>
      </w:r>
      <w:r w:rsidR="009730A9" w:rsidRPr="004632BB">
        <w:rPr>
          <w:rFonts w:cs="Times New Roman"/>
          <w:sz w:val="20"/>
        </w:rPr>
        <w:t xml:space="preserve">the </w:t>
      </w:r>
      <w:r w:rsidR="00CF73E6" w:rsidRPr="004632BB">
        <w:rPr>
          <w:rFonts w:cs="Times New Roman"/>
          <w:sz w:val="20"/>
        </w:rPr>
        <w:t xml:space="preserve">dCFAP to </w:t>
      </w:r>
      <w:r w:rsidR="009730A9" w:rsidRPr="004632BB">
        <w:rPr>
          <w:rFonts w:cs="Times New Roman"/>
          <w:sz w:val="20"/>
        </w:rPr>
        <w:t xml:space="preserve">the </w:t>
      </w:r>
      <w:proofErr w:type="gramStart"/>
      <w:r w:rsidR="00CF73E6" w:rsidRPr="004632BB">
        <w:rPr>
          <w:rFonts w:cs="Times New Roman"/>
          <w:sz w:val="20"/>
        </w:rPr>
        <w:t>MU.</w:t>
      </w:r>
      <w:proofErr w:type="gramEnd"/>
      <w:r w:rsidR="00CF73E6" w:rsidRPr="004632BB">
        <w:rPr>
          <w:rFonts w:cs="Times New Roman"/>
          <w:sz w:val="20"/>
        </w:rPr>
        <w:t xml:space="preserve"> We can formulate the calculation as:</w:t>
      </w:r>
    </w:p>
    <w:p w:rsidR="00CF73E6" w:rsidRPr="004632BB" w:rsidRDefault="00F50A01" w:rsidP="00A667C7">
      <w:pPr>
        <w:tabs>
          <w:tab w:val="left" w:pos="0"/>
        </w:tabs>
        <w:rPr>
          <w:rFonts w:cs="Times New Roman"/>
          <w:sz w:val="20"/>
        </w:rPr>
      </w:pPr>
      <w:r w:rsidRPr="004632BB">
        <w:rPr>
          <w:rFonts w:eastAsia="Calibri" w:cs="Times New Roman"/>
          <w:position w:val="-10"/>
          <w:sz w:val="20"/>
        </w:rPr>
        <w:object w:dxaOrig="1760" w:dyaOrig="520">
          <v:shape id="_x0000_i1035" type="#_x0000_t75" style="width:78.7pt;height:23.5pt" o:ole="">
            <v:imagedata r:id="rId30" o:title=""/>
          </v:shape>
          <o:OLEObject Type="Embed" ProgID="Equation.3" ShapeID="_x0000_i1035" DrawAspect="Content" ObjectID="_1568529814" r:id="rId31"/>
        </w:object>
      </w:r>
      <w:r w:rsidRPr="004632BB">
        <w:rPr>
          <w:rFonts w:eastAsia="Calibri" w:cs="Times New Roman"/>
          <w:sz w:val="20"/>
        </w:rPr>
        <w:t xml:space="preserve"> and </w:t>
      </w:r>
      <w:r w:rsidR="00FB7270" w:rsidRPr="004632BB">
        <w:rPr>
          <w:rFonts w:eastAsia="Calibri" w:cs="Times New Roman"/>
          <w:position w:val="-12"/>
          <w:sz w:val="20"/>
        </w:rPr>
        <w:object w:dxaOrig="1725" w:dyaOrig="540">
          <v:shape id="_x0000_i1036" type="#_x0000_t75" style="width:76.8pt;height:24pt" o:ole="">
            <v:imagedata r:id="rId32" o:title=""/>
          </v:shape>
          <o:OLEObject Type="Embed" ProgID="Equation.DSMT4" ShapeID="_x0000_i1036" DrawAspect="Content" ObjectID="_1568529815" r:id="rId33"/>
        </w:object>
      </w:r>
      <w:r w:rsidR="00A26E96" w:rsidRPr="004632BB">
        <w:rPr>
          <w:rFonts w:cs="Times New Roman"/>
          <w:sz w:val="20"/>
        </w:rPr>
        <w:t xml:space="preserve">    </w:t>
      </w:r>
      <w:r w:rsidR="001C0147">
        <w:rPr>
          <w:rFonts w:cs="Times New Roman"/>
          <w:sz w:val="20"/>
        </w:rPr>
        <w:tab/>
      </w:r>
      <w:r w:rsidR="00CF73E6" w:rsidRPr="004632BB">
        <w:rPr>
          <w:rFonts w:cs="Times New Roman"/>
          <w:sz w:val="20"/>
        </w:rPr>
        <w:t>(7)</w:t>
      </w:r>
    </w:p>
    <w:p w:rsidR="00CF73E6" w:rsidRPr="004632BB" w:rsidRDefault="00FB7270" w:rsidP="00A667C7">
      <w:pPr>
        <w:tabs>
          <w:tab w:val="left" w:pos="0"/>
        </w:tabs>
        <w:rPr>
          <w:rFonts w:cs="Times New Roman"/>
          <w:sz w:val="20"/>
        </w:rPr>
      </w:pPr>
      <w:r w:rsidRPr="004632BB">
        <w:rPr>
          <w:rFonts w:eastAsia="Calibri" w:cs="Times New Roman"/>
          <w:position w:val="-40"/>
          <w:sz w:val="20"/>
        </w:rPr>
        <w:object w:dxaOrig="1245" w:dyaOrig="780">
          <v:shape id="_x0000_i1037" type="#_x0000_t75" style="width:53.75pt;height:33.6pt" o:ole="">
            <v:imagedata r:id="rId34" o:title=""/>
          </v:shape>
          <o:OLEObject Type="Embed" ProgID="Equation.DSMT4" ShapeID="_x0000_i1037" DrawAspect="Content" ObjectID="_1568529816" r:id="rId35"/>
        </w:object>
      </w:r>
      <w:r w:rsidR="001D0F59" w:rsidRPr="004632BB">
        <w:rPr>
          <w:rFonts w:cs="Times New Roman"/>
          <w:sz w:val="20"/>
        </w:rPr>
        <w:tab/>
      </w:r>
      <w:r w:rsidR="001D0F59" w:rsidRPr="004632BB">
        <w:rPr>
          <w:rFonts w:cs="Times New Roman"/>
          <w:sz w:val="20"/>
        </w:rPr>
        <w:tab/>
        <w:t xml:space="preserve">        </w:t>
      </w:r>
      <w:r w:rsidR="00A667C7" w:rsidRPr="004632BB">
        <w:rPr>
          <w:rFonts w:cs="Times New Roman"/>
          <w:sz w:val="20"/>
        </w:rPr>
        <w:tab/>
      </w:r>
      <w:r w:rsidR="00CF73E6" w:rsidRPr="004632BB">
        <w:rPr>
          <w:rFonts w:cs="Times New Roman"/>
          <w:sz w:val="20"/>
        </w:rPr>
        <w:t xml:space="preserve"> </w:t>
      </w:r>
      <w:r w:rsidR="00A0740F" w:rsidRPr="004632BB">
        <w:rPr>
          <w:rFonts w:cs="Times New Roman"/>
          <w:sz w:val="20"/>
        </w:rPr>
        <w:tab/>
      </w:r>
      <w:r w:rsidR="001C0147">
        <w:rPr>
          <w:rFonts w:cs="Times New Roman"/>
          <w:sz w:val="20"/>
        </w:rPr>
        <w:tab/>
      </w:r>
      <w:r w:rsidR="00CF73E6" w:rsidRPr="004632BB">
        <w:rPr>
          <w:rFonts w:cs="Times New Roman"/>
          <w:sz w:val="20"/>
        </w:rPr>
        <w:t>(8)</w:t>
      </w:r>
    </w:p>
    <w:p w:rsidR="00CF73E6" w:rsidRPr="004632BB" w:rsidRDefault="00CF73E6" w:rsidP="002931D1">
      <w:pPr>
        <w:tabs>
          <w:tab w:val="left" w:pos="0"/>
        </w:tabs>
        <w:jc w:val="both"/>
        <w:rPr>
          <w:rFonts w:cs="Times New Roman"/>
          <w:sz w:val="20"/>
        </w:rPr>
      </w:pPr>
      <w:r w:rsidRPr="004632BB">
        <w:rPr>
          <w:rFonts w:cs="Times New Roman"/>
          <w:sz w:val="20"/>
        </w:rPr>
        <w:t xml:space="preserve">With </w:t>
      </w:r>
      <w:r w:rsidR="001154C9" w:rsidRPr="004632BB">
        <w:rPr>
          <w:rFonts w:cs="Times New Roman"/>
          <w:i/>
          <w:sz w:val="20"/>
        </w:rPr>
        <w:t>w</w:t>
      </w:r>
      <w:r w:rsidRPr="004632BB">
        <w:rPr>
          <w:rFonts w:cs="Times New Roman"/>
          <w:sz w:val="20"/>
        </w:rPr>
        <w:t xml:space="preserve"> is the wall loss (dB). Similarly, the </w:t>
      </w:r>
      <w:r w:rsidR="002843BC" w:rsidRPr="004632BB">
        <w:rPr>
          <w:rFonts w:cs="Times New Roman"/>
          <w:sz w:val="20"/>
        </w:rPr>
        <w:t xml:space="preserve">minimum required value of the </w:t>
      </w:r>
      <w:r w:rsidR="0020051C" w:rsidRPr="004632BB">
        <w:rPr>
          <w:rFonts w:cs="Times New Roman"/>
          <w:sz w:val="20"/>
        </w:rPr>
        <w:t>downlink</w:t>
      </w:r>
      <w:r w:rsidRPr="004632BB">
        <w:rPr>
          <w:rFonts w:cs="Times New Roman"/>
          <w:sz w:val="20"/>
        </w:rPr>
        <w:t xml:space="preserve"> transmission</w:t>
      </w:r>
      <w:r w:rsidR="0020051C" w:rsidRPr="004632BB">
        <w:rPr>
          <w:rFonts w:cs="Times New Roman"/>
          <w:sz w:val="20"/>
        </w:rPr>
        <w:t xml:space="preserve"> power</w:t>
      </w:r>
      <w:r w:rsidRPr="004632BB">
        <w:rPr>
          <w:rFonts w:cs="Times New Roman"/>
          <w:sz w:val="20"/>
        </w:rPr>
        <w:t xml:space="preserve"> </w:t>
      </w:r>
      <w:r w:rsidR="0020051C" w:rsidRPr="004632BB">
        <w:rPr>
          <w:rFonts w:cs="Times New Roman"/>
          <w:sz w:val="20"/>
        </w:rPr>
        <w:t>which</w:t>
      </w:r>
      <w:r w:rsidRPr="004632BB">
        <w:rPr>
          <w:rFonts w:cs="Times New Roman"/>
          <w:sz w:val="20"/>
        </w:rPr>
        <w:t xml:space="preserve"> </w:t>
      </w:r>
      <w:r w:rsidR="00DD1370" w:rsidRPr="004632BB">
        <w:rPr>
          <w:rFonts w:cs="Times New Roman"/>
          <w:sz w:val="20"/>
        </w:rPr>
        <w:t>the</w:t>
      </w:r>
      <w:r w:rsidRPr="004632BB">
        <w:rPr>
          <w:rFonts w:cs="Times New Roman"/>
          <w:sz w:val="20"/>
        </w:rPr>
        <w:t xml:space="preserve"> MBS </w:t>
      </w:r>
      <w:r w:rsidR="00DD1370" w:rsidRPr="004632BB">
        <w:rPr>
          <w:rFonts w:cs="Times New Roman"/>
          <w:b/>
          <w:i/>
          <w:sz w:val="20"/>
        </w:rPr>
        <w:t>i</w:t>
      </w:r>
      <w:r w:rsidR="00DD1370" w:rsidRPr="004632BB">
        <w:rPr>
          <w:rFonts w:cs="Times New Roman"/>
          <w:sz w:val="20"/>
        </w:rPr>
        <w:t xml:space="preserve"> </w:t>
      </w:r>
      <w:r w:rsidR="0020051C" w:rsidRPr="004632BB">
        <w:rPr>
          <w:rFonts w:cs="Times New Roman"/>
          <w:sz w:val="20"/>
        </w:rPr>
        <w:t>uses for</w:t>
      </w:r>
      <w:r w:rsidRPr="004632BB">
        <w:rPr>
          <w:rFonts w:cs="Times New Roman"/>
          <w:sz w:val="20"/>
        </w:rPr>
        <w:t xml:space="preserve"> </w:t>
      </w:r>
      <w:r w:rsidR="00B86640" w:rsidRPr="004632BB">
        <w:rPr>
          <w:rFonts w:cs="Times New Roman"/>
          <w:sz w:val="20"/>
        </w:rPr>
        <w:t xml:space="preserve">the </w:t>
      </w:r>
      <w:r w:rsidRPr="004632BB">
        <w:rPr>
          <w:rFonts w:cs="Times New Roman"/>
          <w:sz w:val="20"/>
        </w:rPr>
        <w:t xml:space="preserve">MU </w:t>
      </w:r>
      <w:r w:rsidR="002843BC" w:rsidRPr="004632BB">
        <w:rPr>
          <w:rFonts w:cs="Times New Roman"/>
          <w:sz w:val="20"/>
        </w:rPr>
        <w:t>when the MU</w:t>
      </w:r>
      <w:r w:rsidRPr="004632BB">
        <w:rPr>
          <w:rFonts w:cs="Times New Roman"/>
          <w:sz w:val="20"/>
        </w:rPr>
        <w:t xml:space="preserve"> moves to indoor</w:t>
      </w:r>
      <w:r w:rsidR="0020051C" w:rsidRPr="004632BB">
        <w:rPr>
          <w:rFonts w:cs="Times New Roman"/>
          <w:sz w:val="20"/>
        </w:rPr>
        <w:t xml:space="preserve"> environment is</w:t>
      </w:r>
      <w:r w:rsidRPr="004632BB">
        <w:rPr>
          <w:rFonts w:cs="Times New Roman"/>
          <w:sz w:val="20"/>
        </w:rPr>
        <w:t>:</w:t>
      </w:r>
    </w:p>
    <w:p w:rsidR="001154C9" w:rsidRPr="004632BB" w:rsidRDefault="00F50A01" w:rsidP="00A667C7">
      <w:pPr>
        <w:tabs>
          <w:tab w:val="left" w:pos="0"/>
        </w:tabs>
        <w:rPr>
          <w:rFonts w:cs="Times New Roman"/>
          <w:sz w:val="20"/>
        </w:rPr>
      </w:pPr>
      <w:r w:rsidRPr="004632BB">
        <w:rPr>
          <w:rFonts w:cs="Times New Roman"/>
          <w:position w:val="-32"/>
          <w:sz w:val="20"/>
        </w:rPr>
        <w:object w:dxaOrig="4940" w:dyaOrig="760">
          <v:shape id="_x0000_i1038" type="#_x0000_t75" style="width:195.85pt;height:34.55pt" o:ole="">
            <v:imagedata r:id="rId36" o:title=""/>
          </v:shape>
          <o:OLEObject Type="Embed" ProgID="Equation.3" ShapeID="_x0000_i1038" DrawAspect="Content" ObjectID="_1568529817" r:id="rId37"/>
        </w:object>
      </w:r>
      <w:r w:rsidRPr="004632BB">
        <w:rPr>
          <w:rFonts w:cs="Times New Roman"/>
          <w:sz w:val="20"/>
        </w:rPr>
        <w:t xml:space="preserve">  </w:t>
      </w:r>
      <w:r w:rsidR="001C0147">
        <w:rPr>
          <w:rFonts w:cs="Times New Roman"/>
          <w:sz w:val="20"/>
        </w:rPr>
        <w:tab/>
      </w:r>
      <w:r w:rsidR="002931D1" w:rsidRPr="004632BB">
        <w:rPr>
          <w:rFonts w:cs="Times New Roman"/>
          <w:sz w:val="20"/>
        </w:rPr>
        <w:t>(9)</w:t>
      </w:r>
    </w:p>
    <w:p w:rsidR="002931D1" w:rsidRPr="004632BB" w:rsidRDefault="00CF73E6" w:rsidP="00832CD4">
      <w:pPr>
        <w:tabs>
          <w:tab w:val="left" w:pos="0"/>
        </w:tabs>
        <w:jc w:val="both"/>
        <w:rPr>
          <w:rFonts w:cs="Times New Roman"/>
          <w:sz w:val="20"/>
        </w:rPr>
      </w:pPr>
      <w:r w:rsidRPr="004632BB">
        <w:rPr>
          <w:rFonts w:cs="Times New Roman"/>
          <w:sz w:val="20"/>
        </w:rPr>
        <w:t xml:space="preserve">Consequently, we get the </w:t>
      </w:r>
      <w:r w:rsidR="00845F41" w:rsidRPr="004632BB">
        <w:rPr>
          <w:rFonts w:cs="Times New Roman"/>
          <w:sz w:val="20"/>
        </w:rPr>
        <w:t xml:space="preserve">approximated </w:t>
      </w:r>
      <w:r w:rsidRPr="004632BB">
        <w:rPr>
          <w:rFonts w:cs="Times New Roman"/>
          <w:sz w:val="20"/>
        </w:rPr>
        <w:t xml:space="preserve">difference of the downlink allocated transmission power when </w:t>
      </w:r>
      <w:r w:rsidR="00B86640" w:rsidRPr="004632BB">
        <w:rPr>
          <w:rFonts w:cs="Times New Roman"/>
          <w:sz w:val="20"/>
        </w:rPr>
        <w:t xml:space="preserve">the </w:t>
      </w:r>
      <w:r w:rsidRPr="004632BB">
        <w:rPr>
          <w:rFonts w:cs="Times New Roman"/>
          <w:sz w:val="20"/>
        </w:rPr>
        <w:t>MU stays in the indoor and outdoor environment:</w:t>
      </w:r>
      <w:r w:rsidR="00066CEF" w:rsidRPr="004632BB">
        <w:rPr>
          <w:rFonts w:cs="Times New Roman"/>
          <w:sz w:val="20"/>
        </w:rPr>
        <w:t xml:space="preserve">  </w:t>
      </w:r>
    </w:p>
    <w:p w:rsidR="00CF73E6" w:rsidRPr="004632BB" w:rsidRDefault="00DA673D" w:rsidP="00A667C7">
      <w:pPr>
        <w:tabs>
          <w:tab w:val="left" w:pos="0"/>
        </w:tabs>
        <w:rPr>
          <w:rFonts w:cs="Times New Roman"/>
          <w:sz w:val="20"/>
        </w:rPr>
      </w:pPr>
      <w:r w:rsidRPr="004632BB">
        <w:rPr>
          <w:rFonts w:cs="Times New Roman"/>
          <w:position w:val="-34"/>
          <w:sz w:val="20"/>
        </w:rPr>
        <w:object w:dxaOrig="5340" w:dyaOrig="800">
          <v:shape id="_x0000_i1039" type="#_x0000_t75" style="width:201.1pt;height:30.7pt" o:ole="">
            <v:imagedata r:id="rId38" o:title=""/>
          </v:shape>
          <o:OLEObject Type="Embed" ProgID="Equation.3" ShapeID="_x0000_i1039" DrawAspect="Content" ObjectID="_1568529818" r:id="rId39"/>
        </w:object>
      </w:r>
      <w:r w:rsidR="00F50A01" w:rsidRPr="004632BB">
        <w:rPr>
          <w:rFonts w:cs="Times New Roman"/>
          <w:sz w:val="20"/>
        </w:rPr>
        <w:t xml:space="preserve"> </w:t>
      </w:r>
      <w:r w:rsidR="001C0147">
        <w:rPr>
          <w:rFonts w:cs="Times New Roman"/>
          <w:sz w:val="20"/>
        </w:rPr>
        <w:tab/>
      </w:r>
      <w:r w:rsidRPr="004632BB">
        <w:rPr>
          <w:rFonts w:cs="Times New Roman"/>
          <w:sz w:val="20"/>
        </w:rPr>
        <w:t>(</w:t>
      </w:r>
      <w:r w:rsidR="00CF73E6" w:rsidRPr="004632BB">
        <w:rPr>
          <w:rFonts w:cs="Times New Roman"/>
          <w:sz w:val="20"/>
        </w:rPr>
        <w:t>10)</w:t>
      </w:r>
    </w:p>
    <w:p w:rsidR="00877E58" w:rsidRPr="004632BB" w:rsidRDefault="00DA673D" w:rsidP="00400AEA">
      <w:pPr>
        <w:spacing w:before="120" w:line="264" w:lineRule="auto"/>
        <w:jc w:val="both"/>
        <w:rPr>
          <w:rFonts w:cs="Times New Roman"/>
          <w:sz w:val="20"/>
        </w:rPr>
      </w:pPr>
      <w:r w:rsidRPr="004632BB">
        <w:rPr>
          <w:rFonts w:cs="Times New Roman"/>
          <w:sz w:val="20"/>
        </w:rPr>
        <w:t>When the M</w:t>
      </w:r>
      <w:r w:rsidR="00340DF9" w:rsidRPr="004632BB">
        <w:rPr>
          <w:rFonts w:cs="Times New Roman"/>
          <w:sz w:val="20"/>
        </w:rPr>
        <w:t>U</w:t>
      </w:r>
      <w:r w:rsidRPr="004632BB">
        <w:rPr>
          <w:rFonts w:cs="Times New Roman"/>
          <w:sz w:val="20"/>
        </w:rPr>
        <w:t xml:space="preserve"> moves to indoor environment, t</w:t>
      </w:r>
      <w:r w:rsidR="00CF73E6" w:rsidRPr="004632BB">
        <w:rPr>
          <w:rFonts w:cs="Times New Roman"/>
          <w:sz w:val="20"/>
        </w:rPr>
        <w:t xml:space="preserve">he </w:t>
      </w:r>
      <w:r w:rsidRPr="004632BB">
        <w:rPr>
          <w:rFonts w:cs="Times New Roman"/>
          <w:sz w:val="20"/>
        </w:rPr>
        <w:t xml:space="preserve">value of </w:t>
      </w:r>
      <w:r w:rsidR="00593B96" w:rsidRPr="004632BB">
        <w:rPr>
          <w:rFonts w:cs="Times New Roman"/>
          <w:position w:val="-10"/>
          <w:sz w:val="20"/>
        </w:rPr>
        <w:object w:dxaOrig="1860" w:dyaOrig="560">
          <v:shape id="_x0000_i1040" type="#_x0000_t75" style="width:73.9pt;height:22.1pt" o:ole="">
            <v:imagedata r:id="rId40" o:title=""/>
          </v:shape>
          <o:OLEObject Type="Embed" ProgID="Equation.3" ShapeID="_x0000_i1040" DrawAspect="Content" ObjectID="_1568529819" r:id="rId41"/>
        </w:object>
      </w:r>
      <w:r w:rsidR="00CF73E6" w:rsidRPr="004632BB">
        <w:rPr>
          <w:rFonts w:cs="Times New Roman"/>
          <w:sz w:val="20"/>
        </w:rPr>
        <w:t xml:space="preserve"> </w:t>
      </w:r>
      <w:r w:rsidR="00340DF9" w:rsidRPr="004632BB">
        <w:rPr>
          <w:rFonts w:cs="Times New Roman"/>
          <w:sz w:val="20"/>
        </w:rPr>
        <w:t>is</w:t>
      </w:r>
      <w:r w:rsidRPr="004632BB">
        <w:rPr>
          <w:rFonts w:cs="Times New Roman"/>
          <w:sz w:val="20"/>
        </w:rPr>
        <w:t xml:space="preserve"> high</w:t>
      </w:r>
      <w:r w:rsidR="00CF73E6" w:rsidRPr="004632BB">
        <w:rPr>
          <w:rFonts w:cs="Times New Roman"/>
          <w:sz w:val="20"/>
        </w:rPr>
        <w:t xml:space="preserve">. </w:t>
      </w:r>
      <w:r w:rsidRPr="004632BB">
        <w:rPr>
          <w:rFonts w:cs="Times New Roman"/>
          <w:sz w:val="20"/>
        </w:rPr>
        <w:t>In this case</w:t>
      </w:r>
      <w:r w:rsidR="00CF73E6" w:rsidRPr="004632BB">
        <w:rPr>
          <w:rFonts w:cs="Times New Roman"/>
          <w:sz w:val="20"/>
        </w:rPr>
        <w:t>, the serving MBS</w:t>
      </w:r>
      <w:r w:rsidR="00F50A01" w:rsidRPr="004632BB">
        <w:rPr>
          <w:rFonts w:cs="Times New Roman"/>
          <w:sz w:val="20"/>
          <w:vertAlign w:val="superscript"/>
        </w:rPr>
        <w:t>i</w:t>
      </w:r>
      <w:r w:rsidR="00CF73E6" w:rsidRPr="004632BB">
        <w:rPr>
          <w:rFonts w:cs="Times New Roman"/>
          <w:sz w:val="20"/>
        </w:rPr>
        <w:t xml:space="preserve"> needs to increase downlink transmission power of the </w:t>
      </w:r>
      <w:r w:rsidR="00F64551" w:rsidRPr="004632BB">
        <w:rPr>
          <w:rFonts w:cs="Times New Roman"/>
          <w:sz w:val="20"/>
        </w:rPr>
        <w:t>mobile</w:t>
      </w:r>
      <w:r w:rsidR="00CF73E6" w:rsidRPr="004632BB">
        <w:rPr>
          <w:rFonts w:cs="Times New Roman"/>
          <w:sz w:val="20"/>
        </w:rPr>
        <w:t xml:space="preserve"> MU in order to maintain </w:t>
      </w:r>
      <w:r w:rsidR="005A4FF6" w:rsidRPr="004632BB">
        <w:rPr>
          <w:rFonts w:cs="Times New Roman"/>
          <w:sz w:val="20"/>
        </w:rPr>
        <w:t xml:space="preserve">the QoS of the </w:t>
      </w:r>
      <w:r w:rsidR="00CF73E6" w:rsidRPr="004632BB">
        <w:rPr>
          <w:rFonts w:cs="Times New Roman"/>
          <w:sz w:val="20"/>
        </w:rPr>
        <w:t xml:space="preserve">downlink channel when the </w:t>
      </w:r>
      <w:r w:rsidR="005A4FF6" w:rsidRPr="004632BB">
        <w:rPr>
          <w:rFonts w:cs="Times New Roman"/>
          <w:sz w:val="20"/>
        </w:rPr>
        <w:t xml:space="preserve">mobile </w:t>
      </w:r>
      <w:r w:rsidR="00CF73E6" w:rsidRPr="004632BB">
        <w:rPr>
          <w:rFonts w:cs="Times New Roman"/>
          <w:sz w:val="20"/>
        </w:rPr>
        <w:t>MU moves from outdoor to the dCFAP’s coverage area</w:t>
      </w:r>
      <w:r w:rsidR="00445E27" w:rsidRPr="004632BB">
        <w:rPr>
          <w:rFonts w:cs="Times New Roman"/>
          <w:sz w:val="20"/>
        </w:rPr>
        <w:t>.</w:t>
      </w:r>
      <w:r w:rsidR="007252A0" w:rsidRPr="004632BB">
        <w:rPr>
          <w:rFonts w:cs="Times New Roman"/>
          <w:sz w:val="20"/>
        </w:rPr>
        <w:t xml:space="preserve"> This requires the demand of channel reallocation for the downlink transmission of the MU for achieving the efficient power consumption. </w:t>
      </w:r>
    </w:p>
    <w:p w:rsidR="005D197A" w:rsidRPr="004632BB" w:rsidRDefault="0035138D" w:rsidP="00894D19">
      <w:pPr>
        <w:pStyle w:val="Heading1"/>
        <w:jc w:val="both"/>
        <w:rPr>
          <w:rFonts w:cs="Times New Roman"/>
          <w:b w:val="0"/>
          <w:i/>
          <w:smallCaps w:val="0"/>
          <w:sz w:val="20"/>
          <w:szCs w:val="20"/>
        </w:rPr>
      </w:pPr>
      <w:r>
        <w:rPr>
          <w:rFonts w:cs="Times New Roman"/>
          <w:b w:val="0"/>
          <w:i/>
          <w:smallCaps w:val="0"/>
          <w:sz w:val="20"/>
          <w:szCs w:val="20"/>
        </w:rPr>
        <w:t>III</w:t>
      </w:r>
      <w:r w:rsidR="00894D19" w:rsidRPr="004632BB">
        <w:rPr>
          <w:rFonts w:cs="Times New Roman"/>
          <w:b w:val="0"/>
          <w:i/>
          <w:smallCaps w:val="0"/>
          <w:sz w:val="20"/>
          <w:szCs w:val="20"/>
        </w:rPr>
        <w:t xml:space="preserve">.2. </w:t>
      </w:r>
      <w:r w:rsidR="001E1FFB" w:rsidRPr="004632BB">
        <w:rPr>
          <w:rFonts w:cs="Times New Roman"/>
          <w:b w:val="0"/>
          <w:i/>
          <w:smallCaps w:val="0"/>
          <w:sz w:val="20"/>
          <w:szCs w:val="20"/>
        </w:rPr>
        <w:t xml:space="preserve">Channel </w:t>
      </w:r>
      <w:r w:rsidR="00EA6AF2" w:rsidRPr="004632BB">
        <w:rPr>
          <w:rFonts w:cs="Times New Roman"/>
          <w:b w:val="0"/>
          <w:i/>
          <w:smallCaps w:val="0"/>
          <w:sz w:val="20"/>
          <w:szCs w:val="20"/>
        </w:rPr>
        <w:t>r</w:t>
      </w:r>
      <w:r w:rsidR="005A4FF6" w:rsidRPr="004632BB">
        <w:rPr>
          <w:rFonts w:cs="Times New Roman"/>
          <w:b w:val="0"/>
          <w:i/>
          <w:smallCaps w:val="0"/>
          <w:sz w:val="20"/>
          <w:szCs w:val="20"/>
        </w:rPr>
        <w:t>eallocation</w:t>
      </w:r>
      <w:r w:rsidR="00884F2A" w:rsidRPr="004632BB">
        <w:rPr>
          <w:rFonts w:cs="Times New Roman"/>
          <w:b w:val="0"/>
          <w:i/>
          <w:smallCaps w:val="0"/>
          <w:sz w:val="20"/>
          <w:szCs w:val="20"/>
        </w:rPr>
        <w:t xml:space="preserve"> </w:t>
      </w:r>
      <w:r w:rsidR="00EA6AF2" w:rsidRPr="004632BB">
        <w:rPr>
          <w:rFonts w:cs="Times New Roman"/>
          <w:b w:val="0"/>
          <w:i/>
          <w:smallCaps w:val="0"/>
          <w:sz w:val="20"/>
          <w:szCs w:val="20"/>
        </w:rPr>
        <w:t>s</w:t>
      </w:r>
      <w:r w:rsidR="001E1FFB" w:rsidRPr="004632BB">
        <w:rPr>
          <w:rFonts w:cs="Times New Roman"/>
          <w:b w:val="0"/>
          <w:i/>
          <w:smallCaps w:val="0"/>
          <w:sz w:val="20"/>
          <w:szCs w:val="20"/>
        </w:rPr>
        <w:t>chemes</w:t>
      </w:r>
    </w:p>
    <w:p w:rsidR="00445E27" w:rsidRPr="004632BB" w:rsidRDefault="00445E27" w:rsidP="00844C75">
      <w:pPr>
        <w:tabs>
          <w:tab w:val="left" w:pos="0"/>
        </w:tabs>
        <w:jc w:val="both"/>
        <w:rPr>
          <w:rFonts w:cs="Times New Roman"/>
          <w:sz w:val="20"/>
        </w:rPr>
      </w:pPr>
      <w:r w:rsidRPr="004632BB">
        <w:rPr>
          <w:rFonts w:cs="Times New Roman"/>
          <w:sz w:val="20"/>
        </w:rPr>
        <w:t xml:space="preserve">In order to reduce </w:t>
      </w:r>
      <w:r w:rsidR="0020051C" w:rsidRPr="004632BB">
        <w:rPr>
          <w:rFonts w:cs="Times New Roman"/>
          <w:sz w:val="20"/>
        </w:rPr>
        <w:t xml:space="preserve">downlink transmission </w:t>
      </w:r>
      <w:r w:rsidRPr="004632BB">
        <w:rPr>
          <w:rFonts w:cs="Times New Roman"/>
          <w:sz w:val="20"/>
        </w:rPr>
        <w:t>power</w:t>
      </w:r>
      <w:r w:rsidR="0020051C" w:rsidRPr="004632BB">
        <w:rPr>
          <w:rFonts w:cs="Times New Roman"/>
          <w:sz w:val="20"/>
        </w:rPr>
        <w:t xml:space="preserve"> when the MU moves from a macrocell zone to a femtocell zone</w:t>
      </w:r>
      <w:r w:rsidRPr="004632BB">
        <w:rPr>
          <w:rFonts w:cs="Times New Roman"/>
          <w:sz w:val="20"/>
        </w:rPr>
        <w:t xml:space="preserve">, two approaches </w:t>
      </w:r>
      <w:r w:rsidR="000A4A3B" w:rsidRPr="004632BB">
        <w:rPr>
          <w:rFonts w:cs="Times New Roman"/>
          <w:sz w:val="20"/>
        </w:rPr>
        <w:t>can be</w:t>
      </w:r>
      <w:r w:rsidR="0020051C" w:rsidRPr="004632BB">
        <w:rPr>
          <w:rFonts w:cs="Times New Roman"/>
          <w:sz w:val="20"/>
        </w:rPr>
        <w:t xml:space="preserve"> exploited</w:t>
      </w:r>
      <w:r w:rsidRPr="004632BB">
        <w:rPr>
          <w:rFonts w:cs="Times New Roman"/>
          <w:sz w:val="20"/>
        </w:rPr>
        <w:t>:</w:t>
      </w:r>
    </w:p>
    <w:p w:rsidR="00445E27" w:rsidRPr="004632BB" w:rsidRDefault="000A4A3B" w:rsidP="00654CC0">
      <w:pPr>
        <w:numPr>
          <w:ilvl w:val="0"/>
          <w:numId w:val="27"/>
        </w:numPr>
        <w:tabs>
          <w:tab w:val="left" w:pos="450"/>
        </w:tabs>
        <w:ind w:left="90" w:firstLine="0"/>
        <w:jc w:val="both"/>
        <w:rPr>
          <w:rFonts w:cs="Times New Roman"/>
          <w:sz w:val="20"/>
        </w:rPr>
      </w:pPr>
      <w:r w:rsidRPr="004632BB">
        <w:rPr>
          <w:rFonts w:cs="Times New Roman"/>
          <w:sz w:val="20"/>
        </w:rPr>
        <w:t>Performing h</w:t>
      </w:r>
      <w:r w:rsidR="00445E27" w:rsidRPr="004632BB">
        <w:rPr>
          <w:rFonts w:cs="Times New Roman"/>
          <w:sz w:val="20"/>
        </w:rPr>
        <w:t xml:space="preserve">andover </w:t>
      </w:r>
      <w:r w:rsidRPr="004632BB">
        <w:rPr>
          <w:rFonts w:cs="Times New Roman"/>
          <w:sz w:val="20"/>
        </w:rPr>
        <w:t xml:space="preserve">of the MU </w:t>
      </w:r>
      <w:r w:rsidR="00445E27" w:rsidRPr="004632BB">
        <w:rPr>
          <w:rFonts w:cs="Times New Roman"/>
          <w:sz w:val="20"/>
        </w:rPr>
        <w:t xml:space="preserve">from </w:t>
      </w:r>
      <w:r w:rsidRPr="004632BB">
        <w:rPr>
          <w:rFonts w:cs="Times New Roman"/>
          <w:sz w:val="20"/>
        </w:rPr>
        <w:t xml:space="preserve">its serving </w:t>
      </w:r>
      <w:r w:rsidR="00445E27" w:rsidRPr="004632BB">
        <w:rPr>
          <w:rFonts w:cs="Times New Roman"/>
          <w:sz w:val="20"/>
        </w:rPr>
        <w:t xml:space="preserve">MBS to </w:t>
      </w:r>
      <w:r w:rsidRPr="004632BB">
        <w:rPr>
          <w:rFonts w:cs="Times New Roman"/>
          <w:sz w:val="20"/>
        </w:rPr>
        <w:t xml:space="preserve">the destination </w:t>
      </w:r>
      <w:r w:rsidR="00445E27" w:rsidRPr="004632BB">
        <w:rPr>
          <w:rFonts w:cs="Times New Roman"/>
          <w:sz w:val="20"/>
        </w:rPr>
        <w:t xml:space="preserve">CFAP: </w:t>
      </w:r>
      <w:r w:rsidRPr="004632BB">
        <w:rPr>
          <w:rFonts w:cs="Times New Roman"/>
          <w:sz w:val="20"/>
        </w:rPr>
        <w:t xml:space="preserve">the MU will be served by the CFAP with very small downlink transmission power. However, this method is </w:t>
      </w:r>
      <w:r w:rsidR="00445E27" w:rsidRPr="004632BB">
        <w:rPr>
          <w:rFonts w:cs="Times New Roman"/>
          <w:sz w:val="20"/>
        </w:rPr>
        <w:t xml:space="preserve">not </w:t>
      </w:r>
      <w:r w:rsidRPr="004632BB">
        <w:rPr>
          <w:rFonts w:cs="Times New Roman"/>
          <w:sz w:val="20"/>
        </w:rPr>
        <w:t xml:space="preserve">suitable for mobile </w:t>
      </w:r>
      <w:r w:rsidR="00445E27" w:rsidRPr="004632BB">
        <w:rPr>
          <w:rFonts w:cs="Times New Roman"/>
          <w:sz w:val="20"/>
        </w:rPr>
        <w:t>MU</w:t>
      </w:r>
      <w:r w:rsidR="005A3D48" w:rsidRPr="004632BB">
        <w:rPr>
          <w:rFonts w:cs="Times New Roman"/>
          <w:sz w:val="20"/>
        </w:rPr>
        <w:t>s who will probably</w:t>
      </w:r>
      <w:r w:rsidRPr="004632BB">
        <w:rPr>
          <w:rFonts w:cs="Times New Roman"/>
          <w:sz w:val="20"/>
        </w:rPr>
        <w:t xml:space="preserve"> reside in the CFAP a very short time </w:t>
      </w:r>
      <w:r w:rsidR="005F6CA8" w:rsidRPr="004632BB">
        <w:rPr>
          <w:rFonts w:cs="Times New Roman"/>
          <w:sz w:val="20"/>
        </w:rPr>
        <w:t>because</w:t>
      </w:r>
      <w:r w:rsidRPr="004632BB">
        <w:rPr>
          <w:rFonts w:cs="Times New Roman"/>
          <w:sz w:val="20"/>
        </w:rPr>
        <w:t xml:space="preserve"> the coverage of CFAPs is small. Handover from MBSs to CFAPs also has problem of long delay which might cause</w:t>
      </w:r>
      <w:r w:rsidR="006013E8" w:rsidRPr="004632BB">
        <w:rPr>
          <w:rFonts w:cs="Times New Roman"/>
          <w:sz w:val="20"/>
        </w:rPr>
        <w:t xml:space="preserve"> </w:t>
      </w:r>
      <w:r w:rsidRPr="004632BB">
        <w:rPr>
          <w:rFonts w:cs="Times New Roman"/>
          <w:sz w:val="20"/>
        </w:rPr>
        <w:t xml:space="preserve">QoS degradation </w:t>
      </w:r>
      <w:r w:rsidR="005F6CA8" w:rsidRPr="004632BB">
        <w:rPr>
          <w:rFonts w:cs="Times New Roman"/>
          <w:sz w:val="20"/>
        </w:rPr>
        <w:t>of</w:t>
      </w:r>
      <w:r w:rsidRPr="004632BB">
        <w:rPr>
          <w:rFonts w:cs="Times New Roman"/>
          <w:sz w:val="20"/>
        </w:rPr>
        <w:t xml:space="preserve"> MUs.</w:t>
      </w:r>
    </w:p>
    <w:p w:rsidR="00445E27" w:rsidRPr="004632BB" w:rsidRDefault="006013E8" w:rsidP="00654CC0">
      <w:pPr>
        <w:numPr>
          <w:ilvl w:val="0"/>
          <w:numId w:val="27"/>
        </w:numPr>
        <w:tabs>
          <w:tab w:val="left" w:pos="270"/>
          <w:tab w:val="left" w:pos="450"/>
        </w:tabs>
        <w:ind w:left="90" w:firstLine="0"/>
        <w:jc w:val="both"/>
        <w:rPr>
          <w:rFonts w:cs="Times New Roman"/>
          <w:sz w:val="20"/>
        </w:rPr>
      </w:pPr>
      <w:r w:rsidRPr="004632BB">
        <w:rPr>
          <w:rFonts w:cs="Times New Roman"/>
          <w:sz w:val="20"/>
        </w:rPr>
        <w:t>Downlink channel reallocation:</w:t>
      </w:r>
      <w:r w:rsidR="000A4A3B" w:rsidRPr="004632BB">
        <w:rPr>
          <w:rFonts w:cs="Times New Roman"/>
          <w:sz w:val="20"/>
        </w:rPr>
        <w:t xml:space="preserve"> the serving MBS will have to collect and </w:t>
      </w:r>
      <w:r w:rsidR="00445E27" w:rsidRPr="004632BB">
        <w:rPr>
          <w:rFonts w:cs="Times New Roman"/>
          <w:sz w:val="20"/>
        </w:rPr>
        <w:t>monitor the inte</w:t>
      </w:r>
      <w:r w:rsidR="000A4A3B" w:rsidRPr="004632BB">
        <w:rPr>
          <w:rFonts w:cs="Times New Roman"/>
          <w:sz w:val="20"/>
        </w:rPr>
        <w:t>r</w:t>
      </w:r>
      <w:r w:rsidR="00445E27" w:rsidRPr="004632BB">
        <w:rPr>
          <w:rFonts w:cs="Times New Roman"/>
          <w:sz w:val="20"/>
        </w:rPr>
        <w:t>f</w:t>
      </w:r>
      <w:r w:rsidR="000A4A3B" w:rsidRPr="004632BB">
        <w:rPr>
          <w:rFonts w:cs="Times New Roman"/>
          <w:sz w:val="20"/>
        </w:rPr>
        <w:t>e</w:t>
      </w:r>
      <w:r w:rsidR="00445E27" w:rsidRPr="004632BB">
        <w:rPr>
          <w:rFonts w:cs="Times New Roman"/>
          <w:sz w:val="20"/>
        </w:rPr>
        <w:t>rence</w:t>
      </w:r>
      <w:r w:rsidR="000A4A3B" w:rsidRPr="004632BB">
        <w:rPr>
          <w:rFonts w:cs="Times New Roman"/>
          <w:sz w:val="20"/>
        </w:rPr>
        <w:t xml:space="preserve"> of channels in the spectrum range and select </w:t>
      </w:r>
      <w:r w:rsidRPr="004632BB">
        <w:rPr>
          <w:rFonts w:cs="Times New Roman"/>
          <w:sz w:val="20"/>
        </w:rPr>
        <w:t xml:space="preserve">a </w:t>
      </w:r>
      <w:r w:rsidR="000A4A3B" w:rsidRPr="004632BB">
        <w:rPr>
          <w:rFonts w:cs="Times New Roman"/>
          <w:sz w:val="20"/>
        </w:rPr>
        <w:t>new channel f</w:t>
      </w:r>
      <w:r w:rsidRPr="004632BB">
        <w:rPr>
          <w:rFonts w:cs="Times New Roman"/>
          <w:sz w:val="20"/>
        </w:rPr>
        <w:t xml:space="preserve">or reallocation. </w:t>
      </w:r>
      <w:r w:rsidR="002116F5" w:rsidRPr="004632BB">
        <w:rPr>
          <w:rFonts w:cs="Times New Roman"/>
          <w:sz w:val="20"/>
        </w:rPr>
        <w:t>Collecting and monitoring channel interference can be carried out by either only MBSs or by coordination of MBSs and CFAPs. We propose two downlink channel reallocation schemes which operate as following.</w:t>
      </w:r>
    </w:p>
    <w:p w:rsidR="00844C75" w:rsidRPr="004632BB" w:rsidRDefault="00844C75" w:rsidP="00115CA9">
      <w:pPr>
        <w:numPr>
          <w:ilvl w:val="0"/>
          <w:numId w:val="23"/>
        </w:numPr>
        <w:tabs>
          <w:tab w:val="left" w:pos="0"/>
        </w:tabs>
        <w:snapToGrid w:val="0"/>
        <w:spacing w:before="120" w:after="120" w:line="257" w:lineRule="auto"/>
        <w:ind w:left="360"/>
        <w:jc w:val="both"/>
        <w:rPr>
          <w:rFonts w:cs="Times New Roman"/>
          <w:i/>
          <w:sz w:val="20"/>
        </w:rPr>
      </w:pPr>
      <w:r w:rsidRPr="004632BB">
        <w:rPr>
          <w:rFonts w:cs="Times New Roman"/>
          <w:i/>
          <w:sz w:val="20"/>
        </w:rPr>
        <w:t>MBS-sensing</w:t>
      </w:r>
      <w:r w:rsidR="00780D28" w:rsidRPr="004632BB">
        <w:rPr>
          <w:rFonts w:cs="Times New Roman"/>
          <w:i/>
          <w:sz w:val="20"/>
        </w:rPr>
        <w:t xml:space="preserve"> </w:t>
      </w:r>
      <w:r w:rsidR="0002658E" w:rsidRPr="004632BB">
        <w:rPr>
          <w:rFonts w:cs="Times New Roman"/>
          <w:i/>
          <w:sz w:val="20"/>
        </w:rPr>
        <w:t>scheme for channel reallocation</w:t>
      </w:r>
    </w:p>
    <w:p w:rsidR="006013E8" w:rsidRPr="004632BB" w:rsidRDefault="006013E8" w:rsidP="00452139">
      <w:pPr>
        <w:tabs>
          <w:tab w:val="left" w:pos="0"/>
        </w:tabs>
        <w:ind w:firstLine="270"/>
        <w:jc w:val="both"/>
        <w:rPr>
          <w:rFonts w:cs="Times New Roman"/>
          <w:sz w:val="20"/>
        </w:rPr>
      </w:pPr>
      <w:r w:rsidRPr="004632BB">
        <w:rPr>
          <w:rFonts w:cs="Times New Roman"/>
          <w:sz w:val="20"/>
        </w:rPr>
        <w:t xml:space="preserve">In this </w:t>
      </w:r>
      <w:r w:rsidR="002116F5" w:rsidRPr="004632BB">
        <w:rPr>
          <w:rFonts w:cs="Times New Roman"/>
          <w:sz w:val="20"/>
        </w:rPr>
        <w:t xml:space="preserve">downlink channel reallocation </w:t>
      </w:r>
      <w:r w:rsidRPr="004632BB">
        <w:rPr>
          <w:rFonts w:cs="Times New Roman"/>
          <w:sz w:val="20"/>
        </w:rPr>
        <w:t xml:space="preserve">scheme, </w:t>
      </w:r>
      <w:r w:rsidR="002116F5" w:rsidRPr="004632BB">
        <w:rPr>
          <w:rFonts w:cs="Times New Roman"/>
          <w:sz w:val="20"/>
        </w:rPr>
        <w:t>collecting and monitoring channel interference are performed by MBSs by using</w:t>
      </w:r>
      <w:r w:rsidRPr="004632BB">
        <w:rPr>
          <w:rFonts w:cs="Times New Roman"/>
          <w:sz w:val="20"/>
        </w:rPr>
        <w:t xml:space="preserve"> cognitive functions in terms of spectrum sensing and interference measurement. When </w:t>
      </w:r>
      <w:r w:rsidR="00E5646D" w:rsidRPr="004632BB">
        <w:rPr>
          <w:rFonts w:cs="Times New Roman"/>
          <w:sz w:val="20"/>
        </w:rPr>
        <w:t>a</w:t>
      </w:r>
      <w:r w:rsidR="000F7A0B" w:rsidRPr="004632BB">
        <w:rPr>
          <w:rFonts w:cs="Times New Roman"/>
          <w:sz w:val="20"/>
        </w:rPr>
        <w:t xml:space="preserve"> serving MBS detects</w:t>
      </w:r>
      <w:r w:rsidR="00425B64" w:rsidRPr="004632BB">
        <w:rPr>
          <w:rFonts w:cs="Times New Roman"/>
          <w:sz w:val="20"/>
        </w:rPr>
        <w:t xml:space="preserve"> that the SINR </w:t>
      </w:r>
      <w:r w:rsidR="00C539D5" w:rsidRPr="004632BB">
        <w:rPr>
          <w:rFonts w:cs="Times New Roman"/>
          <w:sz w:val="20"/>
        </w:rPr>
        <w:t xml:space="preserve">of a MU </w:t>
      </w:r>
      <w:r w:rsidR="00173269" w:rsidRPr="004632BB">
        <w:rPr>
          <w:rFonts w:cs="Times New Roman"/>
          <w:sz w:val="20"/>
        </w:rPr>
        <w:t>is</w:t>
      </w:r>
      <w:r w:rsidR="00425B64" w:rsidRPr="004632BB">
        <w:rPr>
          <w:rFonts w:cs="Times New Roman"/>
          <w:sz w:val="20"/>
        </w:rPr>
        <w:t xml:space="preserve"> decreasing while the downlink tran</w:t>
      </w:r>
      <w:r w:rsidR="002D17A2" w:rsidRPr="004632BB">
        <w:rPr>
          <w:rFonts w:cs="Times New Roman"/>
          <w:sz w:val="20"/>
        </w:rPr>
        <w:t>s</w:t>
      </w:r>
      <w:r w:rsidR="00425B64" w:rsidRPr="004632BB">
        <w:rPr>
          <w:rFonts w:cs="Times New Roman"/>
          <w:sz w:val="20"/>
        </w:rPr>
        <w:t xml:space="preserve">mission power of </w:t>
      </w:r>
      <w:r w:rsidR="008320CD" w:rsidRPr="004632BB">
        <w:rPr>
          <w:rFonts w:cs="Times New Roman"/>
          <w:sz w:val="20"/>
        </w:rPr>
        <w:t>th</w:t>
      </w:r>
      <w:r w:rsidR="00150809" w:rsidRPr="004632BB">
        <w:rPr>
          <w:rFonts w:cs="Times New Roman"/>
          <w:sz w:val="20"/>
        </w:rPr>
        <w:t>e</w:t>
      </w:r>
      <w:r w:rsidR="00425B64" w:rsidRPr="004632BB">
        <w:rPr>
          <w:rFonts w:cs="Times New Roman"/>
          <w:sz w:val="20"/>
        </w:rPr>
        <w:t xml:space="preserve"> MU exceeds the maximum value, </w:t>
      </w:r>
      <w:r w:rsidR="009A0764" w:rsidRPr="004632BB">
        <w:rPr>
          <w:rFonts w:cs="Times New Roman"/>
          <w:sz w:val="20"/>
        </w:rPr>
        <w:t xml:space="preserve">the serving </w:t>
      </w:r>
      <w:r w:rsidR="00844C75" w:rsidRPr="004632BB">
        <w:rPr>
          <w:rFonts w:cs="Times New Roman"/>
          <w:sz w:val="20"/>
        </w:rPr>
        <w:t xml:space="preserve">MBS </w:t>
      </w:r>
      <w:r w:rsidR="009A0764" w:rsidRPr="004632BB">
        <w:rPr>
          <w:rFonts w:cs="Times New Roman"/>
          <w:sz w:val="20"/>
        </w:rPr>
        <w:t xml:space="preserve">of the MU </w:t>
      </w:r>
      <w:r w:rsidR="003832D6" w:rsidRPr="004632BB">
        <w:rPr>
          <w:rFonts w:cs="Times New Roman"/>
          <w:sz w:val="20"/>
        </w:rPr>
        <w:t>will</w:t>
      </w:r>
      <w:r w:rsidR="00B5264A" w:rsidRPr="004632BB">
        <w:rPr>
          <w:rFonts w:cs="Times New Roman"/>
          <w:sz w:val="20"/>
        </w:rPr>
        <w:t xml:space="preserve"> attempt</w:t>
      </w:r>
      <w:r w:rsidR="00943734" w:rsidRPr="004632BB">
        <w:rPr>
          <w:rFonts w:cs="Times New Roman"/>
          <w:sz w:val="20"/>
        </w:rPr>
        <w:t xml:space="preserve"> to</w:t>
      </w:r>
      <w:r w:rsidR="003832D6" w:rsidRPr="004632BB">
        <w:rPr>
          <w:rFonts w:cs="Times New Roman"/>
          <w:sz w:val="20"/>
        </w:rPr>
        <w:t xml:space="preserve"> </w:t>
      </w:r>
      <w:r w:rsidR="00844C75" w:rsidRPr="004632BB">
        <w:rPr>
          <w:rFonts w:cs="Times New Roman"/>
          <w:sz w:val="20"/>
        </w:rPr>
        <w:t xml:space="preserve">select a new channel to reallocate to </w:t>
      </w:r>
      <w:r w:rsidR="009A0764" w:rsidRPr="004632BB">
        <w:rPr>
          <w:rFonts w:cs="Times New Roman"/>
          <w:sz w:val="20"/>
        </w:rPr>
        <w:t xml:space="preserve">the </w:t>
      </w:r>
      <w:r w:rsidRPr="004632BB">
        <w:rPr>
          <w:rFonts w:cs="Times New Roman"/>
          <w:sz w:val="20"/>
        </w:rPr>
        <w:t>MU by using following procedure:</w:t>
      </w:r>
    </w:p>
    <w:p w:rsidR="006013E8" w:rsidRPr="004632BB" w:rsidRDefault="006013E8" w:rsidP="007C5011">
      <w:pPr>
        <w:numPr>
          <w:ilvl w:val="0"/>
          <w:numId w:val="27"/>
        </w:numPr>
        <w:tabs>
          <w:tab w:val="left" w:pos="270"/>
        </w:tabs>
        <w:ind w:left="270" w:hanging="270"/>
        <w:jc w:val="both"/>
        <w:rPr>
          <w:rFonts w:cs="Times New Roman"/>
          <w:sz w:val="20"/>
        </w:rPr>
      </w:pPr>
      <w:r w:rsidRPr="004632BB">
        <w:rPr>
          <w:rFonts w:cs="Times New Roman"/>
          <w:sz w:val="20"/>
        </w:rPr>
        <w:t>The serving MBS measures the interference level of all free channels of the serving MBS i.e. the channels which are not allocated to any other MUs in the serving MBS.</w:t>
      </w:r>
    </w:p>
    <w:p w:rsidR="003F509E" w:rsidRPr="004632BB" w:rsidRDefault="006013E8" w:rsidP="007C5011">
      <w:pPr>
        <w:numPr>
          <w:ilvl w:val="0"/>
          <w:numId w:val="27"/>
        </w:numPr>
        <w:tabs>
          <w:tab w:val="left" w:pos="270"/>
        </w:tabs>
        <w:ind w:left="270" w:hanging="270"/>
        <w:jc w:val="both"/>
        <w:rPr>
          <w:rFonts w:cs="Times New Roman"/>
          <w:sz w:val="20"/>
        </w:rPr>
      </w:pPr>
      <w:r w:rsidRPr="004632BB">
        <w:rPr>
          <w:rFonts w:cs="Times New Roman"/>
          <w:sz w:val="20"/>
        </w:rPr>
        <w:t xml:space="preserve">The serving MBS selects a free channel which has the </w:t>
      </w:r>
      <w:r w:rsidR="00844C75" w:rsidRPr="004632BB">
        <w:rPr>
          <w:rFonts w:cs="Times New Roman"/>
          <w:sz w:val="20"/>
        </w:rPr>
        <w:t xml:space="preserve">smallest interference level. </w:t>
      </w:r>
    </w:p>
    <w:p w:rsidR="00844C75" w:rsidRPr="004632BB" w:rsidRDefault="0002658E" w:rsidP="00FB7270">
      <w:pPr>
        <w:numPr>
          <w:ilvl w:val="0"/>
          <w:numId w:val="23"/>
        </w:numPr>
        <w:tabs>
          <w:tab w:val="left" w:pos="0"/>
        </w:tabs>
        <w:snapToGrid w:val="0"/>
        <w:spacing w:before="120" w:after="120" w:line="257" w:lineRule="auto"/>
        <w:ind w:left="360"/>
        <w:jc w:val="both"/>
        <w:rPr>
          <w:rFonts w:cs="Times New Roman"/>
          <w:i/>
          <w:sz w:val="20"/>
        </w:rPr>
      </w:pPr>
      <w:r w:rsidRPr="004632BB">
        <w:rPr>
          <w:rFonts w:cs="Times New Roman"/>
          <w:i/>
          <w:sz w:val="20"/>
        </w:rPr>
        <w:t>CFAP-sensing scheme for channel reallocation</w:t>
      </w:r>
    </w:p>
    <w:p w:rsidR="009E0F5F" w:rsidRPr="004632BB" w:rsidRDefault="00B338AC" w:rsidP="007C5011">
      <w:pPr>
        <w:tabs>
          <w:tab w:val="left" w:pos="0"/>
        </w:tabs>
        <w:ind w:firstLine="270"/>
        <w:jc w:val="both"/>
        <w:rPr>
          <w:rFonts w:cs="Times New Roman"/>
          <w:sz w:val="20"/>
        </w:rPr>
      </w:pPr>
      <w:r w:rsidRPr="004632BB">
        <w:rPr>
          <w:rFonts w:cs="Times New Roman"/>
          <w:sz w:val="20"/>
        </w:rPr>
        <w:t xml:space="preserve">This scheme aims to exploit local interference information of the MU in order to have higher decision accuracy. </w:t>
      </w:r>
      <w:r w:rsidR="0002658E" w:rsidRPr="004632BB">
        <w:rPr>
          <w:rFonts w:cs="Times New Roman"/>
          <w:sz w:val="20"/>
        </w:rPr>
        <w:t>CFAPs use spectrum sensing techniques to collect the information of interference level of channels in the spect</w:t>
      </w:r>
      <w:r w:rsidRPr="004632BB">
        <w:rPr>
          <w:rFonts w:cs="Times New Roman"/>
          <w:sz w:val="20"/>
        </w:rPr>
        <w:t xml:space="preserve">rum range. A CFAP will send its interference </w:t>
      </w:r>
      <w:r w:rsidR="0002658E" w:rsidRPr="004632BB">
        <w:rPr>
          <w:rFonts w:cs="Times New Roman"/>
          <w:sz w:val="20"/>
        </w:rPr>
        <w:t xml:space="preserve">record of the interference information to the </w:t>
      </w:r>
      <w:r w:rsidR="009E0F5F" w:rsidRPr="004632BB">
        <w:rPr>
          <w:rFonts w:cs="Times New Roman"/>
          <w:sz w:val="20"/>
        </w:rPr>
        <w:t xml:space="preserve">femtocell </w:t>
      </w:r>
      <w:r w:rsidR="0077683A" w:rsidRPr="004632BB">
        <w:rPr>
          <w:rFonts w:cs="Times New Roman"/>
          <w:sz w:val="20"/>
        </w:rPr>
        <w:t>gateways</w:t>
      </w:r>
      <w:r w:rsidR="009E0F5F" w:rsidRPr="004632BB">
        <w:rPr>
          <w:rFonts w:cs="Times New Roman"/>
          <w:sz w:val="20"/>
        </w:rPr>
        <w:t xml:space="preserve"> (F</w:t>
      </w:r>
      <w:r w:rsidR="009C4274" w:rsidRPr="004632BB">
        <w:rPr>
          <w:rFonts w:cs="Times New Roman"/>
          <w:sz w:val="20"/>
        </w:rPr>
        <w:t>Gs</w:t>
      </w:r>
      <w:r w:rsidR="00BA4735" w:rsidRPr="004632BB">
        <w:rPr>
          <w:rFonts w:cs="Times New Roman"/>
          <w:sz w:val="20"/>
        </w:rPr>
        <w:t xml:space="preserve">) </w:t>
      </w:r>
      <w:r w:rsidR="0002658E" w:rsidRPr="004632BB">
        <w:rPr>
          <w:rFonts w:cs="Times New Roman"/>
          <w:sz w:val="20"/>
        </w:rPr>
        <w:t xml:space="preserve">which </w:t>
      </w:r>
      <w:r w:rsidRPr="004632BB">
        <w:rPr>
          <w:rFonts w:cs="Times New Roman"/>
          <w:sz w:val="20"/>
        </w:rPr>
        <w:t>can</w:t>
      </w:r>
      <w:r w:rsidR="0002658E" w:rsidRPr="004632BB">
        <w:rPr>
          <w:rFonts w:cs="Times New Roman"/>
          <w:sz w:val="20"/>
        </w:rPr>
        <w:t xml:space="preserve"> be </w:t>
      </w:r>
      <w:r w:rsidR="009E0F5F" w:rsidRPr="004632BB">
        <w:rPr>
          <w:rFonts w:cs="Times New Roman"/>
          <w:sz w:val="20"/>
        </w:rPr>
        <w:t>exchanged with the mobile RAN man</w:t>
      </w:r>
      <w:r w:rsidR="00834785" w:rsidRPr="004632BB">
        <w:rPr>
          <w:rFonts w:cs="Times New Roman"/>
          <w:sz w:val="20"/>
        </w:rPr>
        <w:t>a</w:t>
      </w:r>
      <w:r w:rsidRPr="004632BB">
        <w:rPr>
          <w:rFonts w:cs="Times New Roman"/>
          <w:sz w:val="20"/>
        </w:rPr>
        <w:t>gement system (MRMS).</w:t>
      </w:r>
    </w:p>
    <w:p w:rsidR="00B338AC" w:rsidRPr="004632BB" w:rsidRDefault="0026393D" w:rsidP="00844C75">
      <w:pPr>
        <w:tabs>
          <w:tab w:val="left" w:pos="0"/>
        </w:tabs>
        <w:jc w:val="both"/>
        <w:rPr>
          <w:rFonts w:cs="Times New Roman"/>
          <w:sz w:val="20"/>
        </w:rPr>
      </w:pPr>
      <w:r w:rsidRPr="004632BB">
        <w:rPr>
          <w:rFonts w:cs="Times New Roman"/>
          <w:sz w:val="20"/>
        </w:rPr>
        <w:t xml:space="preserve">When </w:t>
      </w:r>
      <w:r w:rsidR="00AE108E" w:rsidRPr="004632BB">
        <w:rPr>
          <w:rFonts w:cs="Times New Roman"/>
          <w:sz w:val="20"/>
        </w:rPr>
        <w:t xml:space="preserve">a serving MBS detects that the SINR of a MU is decreasing </w:t>
      </w:r>
      <w:r w:rsidRPr="004632BB">
        <w:rPr>
          <w:rFonts w:cs="Times New Roman"/>
          <w:sz w:val="20"/>
        </w:rPr>
        <w:t>and</w:t>
      </w:r>
      <w:r w:rsidR="00AE108E" w:rsidRPr="004632BB">
        <w:rPr>
          <w:rFonts w:cs="Times New Roman"/>
          <w:sz w:val="20"/>
        </w:rPr>
        <w:t xml:space="preserve"> </w:t>
      </w:r>
      <w:r w:rsidR="00452139" w:rsidRPr="004632BB">
        <w:rPr>
          <w:rFonts w:cs="Times New Roman"/>
          <w:sz w:val="20"/>
        </w:rPr>
        <w:t>its</w:t>
      </w:r>
      <w:r w:rsidR="00AE108E" w:rsidRPr="004632BB">
        <w:rPr>
          <w:rFonts w:cs="Times New Roman"/>
          <w:sz w:val="20"/>
        </w:rPr>
        <w:t xml:space="preserve"> do</w:t>
      </w:r>
      <w:r w:rsidR="00452139" w:rsidRPr="004632BB">
        <w:rPr>
          <w:rFonts w:cs="Times New Roman"/>
          <w:sz w:val="20"/>
        </w:rPr>
        <w:t xml:space="preserve">wnlink transmission power </w:t>
      </w:r>
      <w:r w:rsidR="00AE108E" w:rsidRPr="004632BB">
        <w:rPr>
          <w:rFonts w:cs="Times New Roman"/>
          <w:sz w:val="20"/>
        </w:rPr>
        <w:t>exceeds the maximum value</w:t>
      </w:r>
      <w:r w:rsidR="00EE032B" w:rsidRPr="004632BB">
        <w:rPr>
          <w:rFonts w:cs="Times New Roman"/>
          <w:sz w:val="20"/>
        </w:rPr>
        <w:t xml:space="preserve">, the serving MBS </w:t>
      </w:r>
      <w:r w:rsidR="00B338AC" w:rsidRPr="004632BB">
        <w:rPr>
          <w:rFonts w:cs="Times New Roman"/>
          <w:sz w:val="20"/>
        </w:rPr>
        <w:t>will:</w:t>
      </w:r>
    </w:p>
    <w:p w:rsidR="00B338AC" w:rsidRPr="004632BB" w:rsidRDefault="00B338AC" w:rsidP="00844C75">
      <w:pPr>
        <w:tabs>
          <w:tab w:val="left" w:pos="0"/>
        </w:tabs>
        <w:jc w:val="both"/>
        <w:rPr>
          <w:rFonts w:cs="Times New Roman"/>
          <w:sz w:val="20"/>
        </w:rPr>
      </w:pPr>
      <w:r w:rsidRPr="004632BB">
        <w:rPr>
          <w:rFonts w:cs="Times New Roman"/>
          <w:sz w:val="20"/>
        </w:rPr>
        <w:lastRenderedPageBreak/>
        <w:t>- S</w:t>
      </w:r>
      <w:r w:rsidR="005F6CA8" w:rsidRPr="004632BB">
        <w:rPr>
          <w:rFonts w:cs="Times New Roman"/>
          <w:sz w:val="20"/>
        </w:rPr>
        <w:t>end</w:t>
      </w:r>
      <w:r w:rsidR="00EE032B" w:rsidRPr="004632BB">
        <w:rPr>
          <w:rFonts w:cs="Times New Roman"/>
          <w:sz w:val="20"/>
        </w:rPr>
        <w:t xml:space="preserve"> a request to the MU to ask for performing </w:t>
      </w:r>
      <w:r w:rsidR="0036362C" w:rsidRPr="004632BB">
        <w:rPr>
          <w:rFonts w:cs="Times New Roman"/>
          <w:sz w:val="20"/>
        </w:rPr>
        <w:t xml:space="preserve">a channel </w:t>
      </w:r>
      <w:r w:rsidR="0026393D" w:rsidRPr="004632BB">
        <w:rPr>
          <w:rFonts w:cs="Times New Roman"/>
          <w:sz w:val="20"/>
        </w:rPr>
        <w:t>reallocation</w:t>
      </w:r>
      <w:r w:rsidR="0036362C" w:rsidRPr="004632BB">
        <w:rPr>
          <w:rFonts w:cs="Times New Roman"/>
          <w:sz w:val="20"/>
        </w:rPr>
        <w:t xml:space="preserve"> process. The MU </w:t>
      </w:r>
      <w:r w:rsidR="007C5011" w:rsidRPr="004632BB">
        <w:rPr>
          <w:rFonts w:cs="Times New Roman"/>
          <w:sz w:val="20"/>
        </w:rPr>
        <w:t>has</w:t>
      </w:r>
      <w:r w:rsidR="0036362C" w:rsidRPr="004632BB">
        <w:rPr>
          <w:rFonts w:cs="Times New Roman"/>
          <w:sz w:val="20"/>
        </w:rPr>
        <w:t xml:space="preserve"> to send the ID of the CFAP from which the MU receives the strongest pilot signal. </w:t>
      </w:r>
      <w:r w:rsidR="007C25E9" w:rsidRPr="004632BB">
        <w:rPr>
          <w:rFonts w:cs="Times New Roman"/>
          <w:sz w:val="20"/>
        </w:rPr>
        <w:t xml:space="preserve">The serving MBS </w:t>
      </w:r>
      <w:r w:rsidR="00C242D6" w:rsidRPr="004632BB">
        <w:rPr>
          <w:rFonts w:cs="Times New Roman"/>
          <w:sz w:val="20"/>
        </w:rPr>
        <w:t xml:space="preserve">then </w:t>
      </w:r>
      <w:r w:rsidRPr="004632BB">
        <w:rPr>
          <w:rFonts w:cs="Times New Roman"/>
          <w:sz w:val="20"/>
        </w:rPr>
        <w:t xml:space="preserve">requests the MRMS for the interference record of the CFAP. </w:t>
      </w:r>
    </w:p>
    <w:p w:rsidR="00844C75" w:rsidRPr="004632BB" w:rsidRDefault="00B338AC" w:rsidP="00844C75">
      <w:pPr>
        <w:tabs>
          <w:tab w:val="left" w:pos="0"/>
        </w:tabs>
        <w:jc w:val="both"/>
        <w:rPr>
          <w:rFonts w:cs="Times New Roman"/>
          <w:sz w:val="20"/>
        </w:rPr>
      </w:pPr>
      <w:r w:rsidRPr="004632BB">
        <w:rPr>
          <w:rFonts w:cs="Times New Roman"/>
          <w:sz w:val="20"/>
        </w:rPr>
        <w:t xml:space="preserve">- </w:t>
      </w:r>
      <w:r w:rsidR="005F6CA8" w:rsidRPr="004632BB">
        <w:rPr>
          <w:rFonts w:cs="Times New Roman"/>
          <w:sz w:val="20"/>
        </w:rPr>
        <w:t>S</w:t>
      </w:r>
      <w:r w:rsidRPr="004632BB">
        <w:rPr>
          <w:rFonts w:cs="Times New Roman"/>
          <w:sz w:val="20"/>
        </w:rPr>
        <w:t>elect</w:t>
      </w:r>
      <w:r w:rsidR="007C25E9" w:rsidRPr="004632BB">
        <w:rPr>
          <w:rFonts w:cs="Times New Roman"/>
          <w:sz w:val="20"/>
        </w:rPr>
        <w:t xml:space="preserve"> a </w:t>
      </w:r>
      <w:r w:rsidR="00C242D6" w:rsidRPr="004632BB">
        <w:rPr>
          <w:rFonts w:cs="Times New Roman"/>
          <w:sz w:val="20"/>
        </w:rPr>
        <w:t xml:space="preserve">new </w:t>
      </w:r>
      <w:r w:rsidR="007C25E9" w:rsidRPr="004632BB">
        <w:rPr>
          <w:rFonts w:cs="Times New Roman"/>
          <w:sz w:val="20"/>
        </w:rPr>
        <w:t>channel</w:t>
      </w:r>
      <w:r w:rsidR="00C242D6" w:rsidRPr="004632BB">
        <w:rPr>
          <w:rFonts w:cs="Times New Roman"/>
          <w:sz w:val="20"/>
        </w:rPr>
        <w:t xml:space="preserve"> for the MU. The new channel must</w:t>
      </w:r>
      <w:r w:rsidR="007C25E9" w:rsidRPr="004632BB">
        <w:rPr>
          <w:rFonts w:cs="Times New Roman"/>
          <w:sz w:val="20"/>
        </w:rPr>
        <w:t xml:space="preserve"> not </w:t>
      </w:r>
      <w:r w:rsidR="0080386E" w:rsidRPr="004632BB">
        <w:rPr>
          <w:rFonts w:cs="Times New Roman"/>
          <w:sz w:val="20"/>
        </w:rPr>
        <w:t xml:space="preserve">be </w:t>
      </w:r>
      <w:r w:rsidR="007C25E9" w:rsidRPr="004632BB">
        <w:rPr>
          <w:rFonts w:cs="Times New Roman"/>
          <w:sz w:val="20"/>
        </w:rPr>
        <w:t xml:space="preserve">used by the </w:t>
      </w:r>
      <w:r w:rsidRPr="004632BB">
        <w:rPr>
          <w:rFonts w:cs="Times New Roman"/>
          <w:sz w:val="20"/>
        </w:rPr>
        <w:t xml:space="preserve">serving </w:t>
      </w:r>
      <w:r w:rsidR="007C25E9" w:rsidRPr="004632BB">
        <w:rPr>
          <w:rFonts w:cs="Times New Roman"/>
          <w:sz w:val="20"/>
        </w:rPr>
        <w:t xml:space="preserve">MBS </w:t>
      </w:r>
      <w:r w:rsidR="0026393D" w:rsidRPr="004632BB">
        <w:rPr>
          <w:rFonts w:cs="Times New Roman"/>
          <w:sz w:val="20"/>
        </w:rPr>
        <w:t xml:space="preserve">currently </w:t>
      </w:r>
      <w:r w:rsidR="007C25E9" w:rsidRPr="004632BB">
        <w:rPr>
          <w:rFonts w:cs="Times New Roman"/>
          <w:sz w:val="20"/>
        </w:rPr>
        <w:t xml:space="preserve">and </w:t>
      </w:r>
      <w:r w:rsidR="00844C75" w:rsidRPr="004632BB">
        <w:rPr>
          <w:rFonts w:cs="Times New Roman"/>
          <w:sz w:val="20"/>
        </w:rPr>
        <w:t xml:space="preserve">has </w:t>
      </w:r>
      <w:r w:rsidR="007C25E9" w:rsidRPr="004632BB">
        <w:rPr>
          <w:rFonts w:cs="Times New Roman"/>
          <w:sz w:val="20"/>
        </w:rPr>
        <w:t xml:space="preserve">the </w:t>
      </w:r>
      <w:r w:rsidR="00844C75" w:rsidRPr="004632BB">
        <w:rPr>
          <w:rFonts w:cs="Times New Roman"/>
          <w:sz w:val="20"/>
        </w:rPr>
        <w:t xml:space="preserve">smallest interference </w:t>
      </w:r>
      <w:r w:rsidR="00187861" w:rsidRPr="004632BB">
        <w:rPr>
          <w:rFonts w:cs="Times New Roman"/>
          <w:sz w:val="20"/>
        </w:rPr>
        <w:t>measured at the CFAP</w:t>
      </w:r>
      <w:r w:rsidR="00844C75" w:rsidRPr="004632BB">
        <w:rPr>
          <w:rFonts w:cs="Times New Roman"/>
          <w:sz w:val="20"/>
        </w:rPr>
        <w:t>.</w:t>
      </w:r>
      <w:r w:rsidR="001E3EC5" w:rsidRPr="004632BB">
        <w:rPr>
          <w:rFonts w:cs="Times New Roman"/>
          <w:sz w:val="20"/>
        </w:rPr>
        <w:t xml:space="preserve"> </w:t>
      </w:r>
    </w:p>
    <w:p w:rsidR="005D197A" w:rsidRPr="004632BB" w:rsidRDefault="0035138D" w:rsidP="00345C58">
      <w:pPr>
        <w:pStyle w:val="Heading1"/>
        <w:rPr>
          <w:rFonts w:cs="Times New Roman"/>
          <w:b w:val="0"/>
          <w:sz w:val="20"/>
          <w:szCs w:val="20"/>
        </w:rPr>
      </w:pPr>
      <w:r>
        <w:rPr>
          <w:rFonts w:cs="Times New Roman"/>
          <w:b w:val="0"/>
          <w:sz w:val="20"/>
          <w:szCs w:val="20"/>
        </w:rPr>
        <w:t>IV</w:t>
      </w:r>
      <w:r w:rsidR="00345C58" w:rsidRPr="004632BB">
        <w:rPr>
          <w:rFonts w:cs="Times New Roman"/>
          <w:b w:val="0"/>
          <w:sz w:val="20"/>
          <w:szCs w:val="20"/>
        </w:rPr>
        <w:t xml:space="preserve">. </w:t>
      </w:r>
      <w:r w:rsidR="0072431D" w:rsidRPr="004632BB">
        <w:rPr>
          <w:rFonts w:cs="Times New Roman"/>
          <w:b w:val="0"/>
          <w:sz w:val="20"/>
          <w:szCs w:val="20"/>
        </w:rPr>
        <w:t xml:space="preserve">Performance </w:t>
      </w:r>
      <w:r w:rsidR="005B4A18" w:rsidRPr="004632BB">
        <w:rPr>
          <w:rFonts w:cs="Times New Roman"/>
          <w:b w:val="0"/>
          <w:sz w:val="20"/>
          <w:szCs w:val="20"/>
        </w:rPr>
        <w:t>Comparison</w:t>
      </w:r>
    </w:p>
    <w:p w:rsidR="00B82273" w:rsidRPr="004632BB" w:rsidRDefault="00B338AC" w:rsidP="00593B96">
      <w:pPr>
        <w:spacing w:before="120" w:line="264" w:lineRule="auto"/>
        <w:ind w:firstLine="360"/>
        <w:jc w:val="both"/>
        <w:rPr>
          <w:rFonts w:cs="Times New Roman"/>
          <w:sz w:val="20"/>
        </w:rPr>
      </w:pPr>
      <w:r w:rsidRPr="004632BB">
        <w:rPr>
          <w:rFonts w:cs="Times New Roman"/>
          <w:sz w:val="20"/>
        </w:rPr>
        <w:t>In</w:t>
      </w:r>
      <w:r w:rsidR="00C722D5" w:rsidRPr="004632BB">
        <w:rPr>
          <w:rFonts w:cs="Times New Roman"/>
          <w:sz w:val="20"/>
        </w:rPr>
        <w:t xml:space="preserve"> simulation </w:t>
      </w:r>
      <w:r w:rsidRPr="004632BB">
        <w:rPr>
          <w:rFonts w:cs="Times New Roman"/>
          <w:sz w:val="20"/>
        </w:rPr>
        <w:t>scenarios</w:t>
      </w:r>
      <w:r w:rsidR="007C5011" w:rsidRPr="004632BB">
        <w:rPr>
          <w:rFonts w:cs="Times New Roman"/>
          <w:sz w:val="20"/>
        </w:rPr>
        <w:t xml:space="preserve"> listed in Table 1</w:t>
      </w:r>
      <w:r w:rsidRPr="004632BB">
        <w:rPr>
          <w:rFonts w:cs="Times New Roman"/>
          <w:sz w:val="20"/>
        </w:rPr>
        <w:t xml:space="preserve">, </w:t>
      </w:r>
      <w:r w:rsidR="00593B96" w:rsidRPr="004632BB">
        <w:rPr>
          <w:rFonts w:cs="Times New Roman"/>
          <w:sz w:val="20"/>
        </w:rPr>
        <w:t xml:space="preserve">a femtocell mobile network consists of nineteen MBSs </w:t>
      </w:r>
      <w:r w:rsidR="00E14B3B" w:rsidRPr="004632BB">
        <w:rPr>
          <w:rFonts w:cs="Times New Roman"/>
          <w:sz w:val="20"/>
        </w:rPr>
        <w:t>wh</w:t>
      </w:r>
      <w:r w:rsidR="00593B96" w:rsidRPr="004632BB">
        <w:rPr>
          <w:rFonts w:cs="Times New Roman"/>
          <w:sz w:val="20"/>
        </w:rPr>
        <w:t>ich have the coverage radius of 500m and are located in the well-known two ring 19-cell model. M</w:t>
      </w:r>
      <w:r w:rsidR="002E1B1F" w:rsidRPr="004632BB">
        <w:rPr>
          <w:rFonts w:cs="Times New Roman"/>
          <w:sz w:val="20"/>
        </w:rPr>
        <w:t xml:space="preserve">obile users and CFAPs are uniformly distributed within a MBS’s coverage. </w:t>
      </w:r>
      <w:r w:rsidR="00D15EFA" w:rsidRPr="004632BB">
        <w:rPr>
          <w:rFonts w:cs="Times New Roman"/>
          <w:sz w:val="20"/>
        </w:rPr>
        <w:t>A</w:t>
      </w:r>
      <w:r w:rsidR="002E1B1F" w:rsidRPr="004632BB">
        <w:rPr>
          <w:rFonts w:cs="Times New Roman"/>
          <w:sz w:val="20"/>
        </w:rPr>
        <w:t xml:space="preserve"> MU is severed by only one MBS at a given time. The location of a CFAP is </w:t>
      </w:r>
      <w:r w:rsidR="00C722D5" w:rsidRPr="004632BB">
        <w:rPr>
          <w:rFonts w:cs="Times New Roman"/>
          <w:sz w:val="20"/>
        </w:rPr>
        <w:t>fixed</w:t>
      </w:r>
      <w:r w:rsidR="002E1B1F" w:rsidRPr="004632BB">
        <w:rPr>
          <w:rFonts w:cs="Times New Roman"/>
          <w:sz w:val="20"/>
        </w:rPr>
        <w:t xml:space="preserve"> and its information (ID, location, etc.) is collected by the </w:t>
      </w:r>
      <w:r w:rsidR="00C722D5" w:rsidRPr="004632BB">
        <w:rPr>
          <w:rFonts w:cs="Times New Roman"/>
          <w:sz w:val="20"/>
        </w:rPr>
        <w:t>FG</w:t>
      </w:r>
      <w:r w:rsidR="002E1B1F" w:rsidRPr="004632BB">
        <w:rPr>
          <w:rFonts w:cs="Times New Roman"/>
          <w:sz w:val="20"/>
        </w:rPr>
        <w:t xml:space="preserve"> and</w:t>
      </w:r>
      <w:r w:rsidR="007C5011" w:rsidRPr="004632BB">
        <w:rPr>
          <w:rFonts w:cs="Times New Roman"/>
          <w:sz w:val="20"/>
        </w:rPr>
        <w:t xml:space="preserve"> MRMS when the CFAP is deployed</w:t>
      </w:r>
      <w:r w:rsidRPr="004632BB">
        <w:rPr>
          <w:rFonts w:cs="Times New Roman"/>
          <w:sz w:val="20"/>
        </w:rPr>
        <w:t>.</w:t>
      </w:r>
      <w:r w:rsidR="00593B96" w:rsidRPr="004632BB">
        <w:rPr>
          <w:rFonts w:cs="Times New Roman"/>
          <w:sz w:val="20"/>
        </w:rPr>
        <w:t xml:space="preserve"> In</w:t>
      </w:r>
      <w:r w:rsidR="00B82273" w:rsidRPr="004632BB">
        <w:rPr>
          <w:rFonts w:cs="Times New Roman"/>
          <w:sz w:val="20"/>
        </w:rPr>
        <w:t xml:space="preserve"> simulation scenario</w:t>
      </w:r>
      <w:r w:rsidR="00593B96" w:rsidRPr="004632BB">
        <w:rPr>
          <w:rFonts w:cs="Times New Roman"/>
          <w:sz w:val="20"/>
        </w:rPr>
        <w:t>s</w:t>
      </w:r>
      <w:r w:rsidR="00B82273" w:rsidRPr="004632BB">
        <w:rPr>
          <w:rFonts w:cs="Times New Roman"/>
          <w:sz w:val="20"/>
        </w:rPr>
        <w:t xml:space="preserve">, </w:t>
      </w:r>
      <w:r w:rsidR="00593B96" w:rsidRPr="004632BB">
        <w:rPr>
          <w:rFonts w:cs="Times New Roman"/>
          <w:sz w:val="20"/>
        </w:rPr>
        <w:t>t</w:t>
      </w:r>
      <w:r w:rsidR="00B82273" w:rsidRPr="004632BB">
        <w:rPr>
          <w:rFonts w:cs="Times New Roman"/>
          <w:sz w:val="20"/>
        </w:rPr>
        <w:t>he arrivals of MUs to</w:t>
      </w:r>
      <w:r w:rsidR="005A3D48" w:rsidRPr="004632BB">
        <w:rPr>
          <w:rFonts w:cs="Times New Roman"/>
          <w:sz w:val="20"/>
        </w:rPr>
        <w:t xml:space="preserve"> a MBS and FUs to a CFAP follow</w:t>
      </w:r>
      <w:r w:rsidR="00B82273" w:rsidRPr="004632BB">
        <w:rPr>
          <w:rFonts w:cs="Times New Roman"/>
          <w:sz w:val="20"/>
        </w:rPr>
        <w:t xml:space="preserve"> </w:t>
      </w:r>
      <w:r w:rsidR="00452139" w:rsidRPr="004632BB">
        <w:rPr>
          <w:rFonts w:cs="Times New Roman"/>
          <w:sz w:val="20"/>
        </w:rPr>
        <w:t xml:space="preserve">the </w:t>
      </w:r>
      <w:r w:rsidR="00B82273" w:rsidRPr="004632BB">
        <w:rPr>
          <w:rFonts w:cs="Times New Roman"/>
          <w:sz w:val="20"/>
        </w:rPr>
        <w:t xml:space="preserve">Poisson process with the predefined call arrival rate </w:t>
      </w:r>
      <w:r w:rsidR="00E14B3B" w:rsidRPr="004632BB">
        <w:rPr>
          <w:rFonts w:cs="Times New Roman"/>
          <w:sz w:val="20"/>
        </w:rPr>
        <w:t>given</w:t>
      </w:r>
      <w:r w:rsidR="00B82273" w:rsidRPr="004632BB">
        <w:rPr>
          <w:rFonts w:cs="Times New Roman"/>
          <w:sz w:val="20"/>
        </w:rPr>
        <w:t xml:space="preserve"> in Table 1. Additionally, each MU and FU has a random call holding time based on the exponential distribution with the mean of 180 seconds. The total power consumption of the </w:t>
      </w:r>
      <w:r w:rsidR="00E14B3B" w:rsidRPr="004632BB">
        <w:rPr>
          <w:rFonts w:cs="Times New Roman"/>
          <w:sz w:val="20"/>
        </w:rPr>
        <w:t>network</w:t>
      </w:r>
      <w:r w:rsidR="00B82273" w:rsidRPr="004632BB">
        <w:rPr>
          <w:rFonts w:cs="Times New Roman"/>
          <w:sz w:val="20"/>
        </w:rPr>
        <w:t xml:space="preserve"> is</w:t>
      </w:r>
      <w:r w:rsidR="00593B96" w:rsidRPr="004632BB">
        <w:rPr>
          <w:rFonts w:cs="Times New Roman"/>
          <w:sz w:val="20"/>
        </w:rPr>
        <w:t xml:space="preserve"> </w:t>
      </w:r>
      <w:r w:rsidR="00E14B3B" w:rsidRPr="004632BB">
        <w:rPr>
          <w:rFonts w:cs="Times New Roman"/>
          <w:sz w:val="20"/>
        </w:rPr>
        <w:t>considered</w:t>
      </w:r>
      <w:r w:rsidR="00593B96" w:rsidRPr="004632BB">
        <w:rPr>
          <w:rFonts w:cs="Times New Roman"/>
          <w:sz w:val="20"/>
        </w:rPr>
        <w:t xml:space="preserve"> as</w:t>
      </w:r>
      <w:r w:rsidR="00B82273" w:rsidRPr="004632BB">
        <w:rPr>
          <w:rFonts w:cs="Times New Roman"/>
          <w:sz w:val="20"/>
        </w:rPr>
        <w:t xml:space="preserve"> </w:t>
      </w:r>
      <w:r w:rsidR="009D2F9D" w:rsidRPr="004632BB">
        <w:rPr>
          <w:rFonts w:cs="Times New Roman"/>
          <w:sz w:val="20"/>
        </w:rPr>
        <w:t xml:space="preserve">the sum of the </w:t>
      </w:r>
      <w:r w:rsidR="00654CC0" w:rsidRPr="004632BB">
        <w:rPr>
          <w:rFonts w:cs="Times New Roman"/>
          <w:sz w:val="20"/>
        </w:rPr>
        <w:t xml:space="preserve">downlink transmission </w:t>
      </w:r>
      <w:r w:rsidR="009D2F9D" w:rsidRPr="004632BB">
        <w:rPr>
          <w:rFonts w:cs="Times New Roman"/>
          <w:sz w:val="20"/>
        </w:rPr>
        <w:t xml:space="preserve">power </w:t>
      </w:r>
      <w:r w:rsidR="00654CC0" w:rsidRPr="004632BB">
        <w:rPr>
          <w:rFonts w:cs="Times New Roman"/>
          <w:sz w:val="20"/>
        </w:rPr>
        <w:t>of</w:t>
      </w:r>
      <w:r w:rsidR="009D2F9D" w:rsidRPr="004632BB">
        <w:rPr>
          <w:rFonts w:cs="Times New Roman"/>
          <w:sz w:val="20"/>
        </w:rPr>
        <w:t xml:space="preserve"> all MBSs and </w:t>
      </w:r>
      <w:r w:rsidR="00B82273" w:rsidRPr="004632BB">
        <w:rPr>
          <w:rFonts w:cs="Times New Roman"/>
          <w:sz w:val="20"/>
        </w:rPr>
        <w:t>sampled every 5</w:t>
      </w:r>
      <w:r w:rsidR="00E14B3B" w:rsidRPr="004632BB">
        <w:rPr>
          <w:rFonts w:cs="Times New Roman"/>
          <w:sz w:val="20"/>
        </w:rPr>
        <w:t xml:space="preserve"> second</w:t>
      </w:r>
      <w:r w:rsidR="00B82273" w:rsidRPr="004632BB">
        <w:rPr>
          <w:rFonts w:cs="Times New Roman"/>
          <w:sz w:val="20"/>
        </w:rPr>
        <w:t>s. We evaluate</w:t>
      </w:r>
      <w:r w:rsidR="005645CD" w:rsidRPr="004632BB">
        <w:rPr>
          <w:rFonts w:cs="Times New Roman"/>
          <w:sz w:val="20"/>
        </w:rPr>
        <w:t xml:space="preserve"> the power </w:t>
      </w:r>
      <w:r w:rsidR="00685278" w:rsidRPr="004632BB">
        <w:rPr>
          <w:rFonts w:cs="Times New Roman"/>
          <w:sz w:val="20"/>
        </w:rPr>
        <w:t xml:space="preserve">consumption </w:t>
      </w:r>
      <w:r w:rsidR="005645CD" w:rsidRPr="004632BB">
        <w:rPr>
          <w:rFonts w:cs="Times New Roman"/>
          <w:sz w:val="20"/>
        </w:rPr>
        <w:t>efficiency by</w:t>
      </w:r>
      <w:r w:rsidR="00B82273" w:rsidRPr="004632BB">
        <w:rPr>
          <w:rFonts w:cs="Times New Roman"/>
          <w:sz w:val="20"/>
        </w:rPr>
        <w:t xml:space="preserve"> </w:t>
      </w:r>
      <w:r w:rsidR="005645CD" w:rsidRPr="004632BB">
        <w:rPr>
          <w:rFonts w:cs="Times New Roman"/>
          <w:sz w:val="20"/>
        </w:rPr>
        <w:t xml:space="preserve">comparing </w:t>
      </w:r>
      <w:r w:rsidR="00B82273" w:rsidRPr="004632BB">
        <w:rPr>
          <w:rFonts w:cs="Times New Roman"/>
          <w:sz w:val="20"/>
        </w:rPr>
        <w:t xml:space="preserve">the </w:t>
      </w:r>
      <w:r w:rsidR="00452139" w:rsidRPr="004632BB">
        <w:rPr>
          <w:rFonts w:cs="Times New Roman"/>
          <w:sz w:val="20"/>
        </w:rPr>
        <w:t xml:space="preserve">cumulative distribution function (CDF) of the </w:t>
      </w:r>
      <w:r w:rsidR="00B82273" w:rsidRPr="004632BB">
        <w:rPr>
          <w:rFonts w:cs="Times New Roman"/>
          <w:sz w:val="20"/>
        </w:rPr>
        <w:t xml:space="preserve">total </w:t>
      </w:r>
      <w:r w:rsidR="005645CD" w:rsidRPr="004632BB">
        <w:rPr>
          <w:rFonts w:cs="Times New Roman"/>
          <w:sz w:val="20"/>
        </w:rPr>
        <w:t xml:space="preserve">power consumption </w:t>
      </w:r>
      <w:r w:rsidR="00B82273" w:rsidRPr="004632BB">
        <w:rPr>
          <w:rFonts w:cs="Times New Roman"/>
          <w:sz w:val="20"/>
        </w:rPr>
        <w:t xml:space="preserve">of the </w:t>
      </w:r>
      <w:r w:rsidR="00E14B3B" w:rsidRPr="004632BB">
        <w:rPr>
          <w:rFonts w:cs="Times New Roman"/>
          <w:sz w:val="20"/>
        </w:rPr>
        <w:t>network</w:t>
      </w:r>
      <w:r w:rsidR="00B82273" w:rsidRPr="004632BB">
        <w:rPr>
          <w:rFonts w:cs="Times New Roman"/>
          <w:sz w:val="20"/>
        </w:rPr>
        <w:t xml:space="preserve"> when: 1) The </w:t>
      </w:r>
      <w:r w:rsidR="00E14B3B" w:rsidRPr="004632BB">
        <w:rPr>
          <w:rFonts w:cs="Times New Roman"/>
          <w:sz w:val="20"/>
        </w:rPr>
        <w:t>network</w:t>
      </w:r>
      <w:r w:rsidR="00B82273" w:rsidRPr="004632BB">
        <w:rPr>
          <w:rFonts w:cs="Times New Roman"/>
          <w:sz w:val="20"/>
        </w:rPr>
        <w:t xml:space="preserve"> does not deploy the channel reallocation; 2) The channel reallocation is deployed by using the CFAP-sensing based scheme and the MBS-sensing based scheme. Path loss models and simulation parameters are described in Table </w:t>
      </w:r>
      <w:r w:rsidR="00593B96" w:rsidRPr="004632BB">
        <w:rPr>
          <w:rFonts w:cs="Times New Roman"/>
          <w:sz w:val="20"/>
        </w:rPr>
        <w:t>2</w:t>
      </w:r>
      <w:r w:rsidR="00B82273" w:rsidRPr="004632BB">
        <w:rPr>
          <w:rFonts w:cs="Times New Roman"/>
          <w:sz w:val="20"/>
        </w:rPr>
        <w:t xml:space="preserve"> and Table </w:t>
      </w:r>
      <w:r w:rsidR="00593B96" w:rsidRPr="004632BB">
        <w:rPr>
          <w:rFonts w:cs="Times New Roman"/>
          <w:sz w:val="20"/>
        </w:rPr>
        <w:t>3</w:t>
      </w:r>
      <w:r w:rsidR="00B82273" w:rsidRPr="004632BB">
        <w:rPr>
          <w:rFonts w:cs="Times New Roman"/>
          <w:sz w:val="20"/>
        </w:rPr>
        <w:t>, respectively</w:t>
      </w:r>
      <w:r w:rsidR="00E14B3B" w:rsidRPr="004632BB">
        <w:rPr>
          <w:rFonts w:cs="Times New Roman"/>
          <w:sz w:val="20"/>
        </w:rPr>
        <w:t xml:space="preserve"> [11, 12]</w:t>
      </w:r>
      <w:r w:rsidR="00B82273" w:rsidRPr="004632BB">
        <w:rPr>
          <w:rFonts w:cs="Times New Roman"/>
          <w:sz w:val="20"/>
        </w:rPr>
        <w:t>.</w:t>
      </w:r>
    </w:p>
    <w:p w:rsidR="00C722D5" w:rsidRPr="004632BB" w:rsidRDefault="00C722D5" w:rsidP="009D2F9D">
      <w:pPr>
        <w:widowControl w:val="0"/>
        <w:tabs>
          <w:tab w:val="left" w:pos="-180"/>
        </w:tabs>
        <w:autoSpaceDE w:val="0"/>
        <w:autoSpaceDN w:val="0"/>
        <w:adjustRightInd w:val="0"/>
        <w:spacing w:before="120"/>
        <w:ind w:left="-180"/>
        <w:rPr>
          <w:rFonts w:cs="Times New Roman"/>
          <w:sz w:val="20"/>
        </w:rPr>
      </w:pPr>
      <w:r w:rsidRPr="004632BB">
        <w:rPr>
          <w:rFonts w:cs="Times New Roman"/>
          <w:sz w:val="20"/>
        </w:rPr>
        <w:t>Table 1: Simulation scenarios</w:t>
      </w:r>
    </w:p>
    <w:tbl>
      <w:tblPr>
        <w:tblpPr w:leftFromText="180" w:rightFromText="180" w:vertAnchor="text" w:horzAnchor="margin" w:tblpX="108" w:tblpY="117"/>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0"/>
        <w:gridCol w:w="918"/>
        <w:gridCol w:w="990"/>
        <w:gridCol w:w="810"/>
      </w:tblGrid>
      <w:tr w:rsidR="001C0147" w:rsidRPr="004632BB" w:rsidTr="001C0147">
        <w:trPr>
          <w:trHeight w:val="480"/>
        </w:trPr>
        <w:tc>
          <w:tcPr>
            <w:tcW w:w="1530"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1C0147" w:rsidRPr="004632BB" w:rsidRDefault="001C0147" w:rsidP="001C0147">
            <w:pPr>
              <w:pStyle w:val="ListParagraph"/>
              <w:widowControl w:val="0"/>
              <w:ind w:left="270" w:right="-111"/>
              <w:rPr>
                <w:rFonts w:cs="Times New Roman"/>
                <w:sz w:val="16"/>
                <w:szCs w:val="16"/>
              </w:rPr>
            </w:pPr>
            <w:bookmarkStart w:id="0" w:name="_Toc418234981"/>
            <w:r w:rsidRPr="004632BB">
              <w:rPr>
                <w:rFonts w:cs="Times New Roman"/>
                <w:sz w:val="16"/>
                <w:szCs w:val="16"/>
              </w:rPr>
              <w:t>Configurations</w:t>
            </w:r>
          </w:p>
          <w:p w:rsidR="001C0147" w:rsidRPr="004632BB" w:rsidRDefault="001C0147" w:rsidP="001C0147">
            <w:pPr>
              <w:pStyle w:val="ListParagraph"/>
              <w:widowControl w:val="0"/>
              <w:ind w:left="0"/>
              <w:rPr>
                <w:rFonts w:cs="Times New Roman"/>
                <w:sz w:val="16"/>
                <w:szCs w:val="16"/>
              </w:rPr>
            </w:pPr>
          </w:p>
          <w:p w:rsidR="001C0147" w:rsidRPr="004632BB" w:rsidRDefault="001C0147" w:rsidP="001C0147">
            <w:pPr>
              <w:pStyle w:val="ListParagraph"/>
              <w:widowControl w:val="0"/>
              <w:ind w:left="0"/>
              <w:rPr>
                <w:rFonts w:cs="Times New Roman"/>
                <w:sz w:val="16"/>
                <w:szCs w:val="16"/>
              </w:rPr>
            </w:pPr>
          </w:p>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Scenario</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Number of CFAPs / MBS</w:t>
            </w:r>
          </w:p>
        </w:tc>
        <w:tc>
          <w:tcPr>
            <w:tcW w:w="918"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Call arrival rate of MUs (calls / min)</w:t>
            </w:r>
          </w:p>
        </w:tc>
        <w:tc>
          <w:tcPr>
            <w:tcW w:w="99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Call arrival rate of FUs</w:t>
            </w:r>
          </w:p>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(calls / min)</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CFAP coverage radius</w:t>
            </w:r>
            <w:r>
              <w:rPr>
                <w:rFonts w:cs="Times New Roman"/>
                <w:sz w:val="16"/>
                <w:szCs w:val="16"/>
              </w:rPr>
              <w:t xml:space="preserve"> </w:t>
            </w:r>
            <w:r w:rsidRPr="004632BB">
              <w:rPr>
                <w:rFonts w:cs="Times New Roman"/>
                <w:sz w:val="16"/>
                <w:szCs w:val="16"/>
              </w:rPr>
              <w:t>(m)</w:t>
            </w:r>
          </w:p>
        </w:tc>
      </w:tr>
      <w:tr w:rsidR="001C0147" w:rsidRPr="004632BB" w:rsidTr="001C0147">
        <w:trPr>
          <w:trHeight w:val="315"/>
        </w:trPr>
        <w:tc>
          <w:tcPr>
            <w:tcW w:w="153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Scenario 1</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10</w:t>
            </w:r>
          </w:p>
        </w:tc>
        <w:tc>
          <w:tcPr>
            <w:tcW w:w="918"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10</w:t>
            </w:r>
          </w:p>
        </w:tc>
      </w:tr>
      <w:tr w:rsidR="001C0147" w:rsidRPr="004632BB" w:rsidTr="001C0147">
        <w:trPr>
          <w:trHeight w:val="261"/>
        </w:trPr>
        <w:tc>
          <w:tcPr>
            <w:tcW w:w="153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Scenario 2</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15</w:t>
            </w:r>
          </w:p>
        </w:tc>
        <w:tc>
          <w:tcPr>
            <w:tcW w:w="918"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10</w:t>
            </w:r>
          </w:p>
        </w:tc>
      </w:tr>
      <w:tr w:rsidR="001C0147" w:rsidRPr="004632BB" w:rsidTr="001C0147">
        <w:trPr>
          <w:trHeight w:val="261"/>
        </w:trPr>
        <w:tc>
          <w:tcPr>
            <w:tcW w:w="153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Scenario 3</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10</w:t>
            </w:r>
          </w:p>
        </w:tc>
        <w:tc>
          <w:tcPr>
            <w:tcW w:w="918"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C0147" w:rsidRPr="004632BB" w:rsidRDefault="001C0147" w:rsidP="001C0147">
            <w:pPr>
              <w:pStyle w:val="ListParagraph"/>
              <w:widowControl w:val="0"/>
              <w:ind w:left="0"/>
              <w:rPr>
                <w:rFonts w:cs="Times New Roman"/>
                <w:sz w:val="16"/>
                <w:szCs w:val="16"/>
              </w:rPr>
            </w:pPr>
            <w:r w:rsidRPr="004632BB">
              <w:rPr>
                <w:rFonts w:cs="Times New Roman"/>
                <w:sz w:val="16"/>
                <w:szCs w:val="16"/>
              </w:rPr>
              <w:t>15</w:t>
            </w:r>
          </w:p>
        </w:tc>
      </w:tr>
    </w:tbl>
    <w:p w:rsidR="00A35858" w:rsidRPr="004632BB" w:rsidRDefault="00A35858" w:rsidP="001C0147">
      <w:pPr>
        <w:pStyle w:val="Caption"/>
        <w:spacing w:before="240"/>
        <w:ind w:firstLine="90"/>
        <w:rPr>
          <w:b w:val="0"/>
          <w:sz w:val="20"/>
        </w:rPr>
      </w:pPr>
      <w:r w:rsidRPr="004632BB">
        <w:rPr>
          <w:b w:val="0"/>
          <w:sz w:val="20"/>
        </w:rPr>
        <w:t xml:space="preserve">Table 2: ITU standardized path loss models </w:t>
      </w:r>
      <w:bookmarkEnd w:id="0"/>
    </w:p>
    <w:tbl>
      <w:tblPr>
        <w:tblW w:w="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3240"/>
      </w:tblGrid>
      <w:tr w:rsidR="00A35858" w:rsidRPr="004632BB" w:rsidTr="001C0147">
        <w:trPr>
          <w:jc w:val="center"/>
        </w:trPr>
        <w:tc>
          <w:tcPr>
            <w:tcW w:w="1810" w:type="dxa"/>
            <w:vAlign w:val="center"/>
            <w:hideMark/>
          </w:tcPr>
          <w:p w:rsidR="00A35858" w:rsidRPr="004632BB" w:rsidRDefault="00A35858" w:rsidP="009D2F9D">
            <w:pPr>
              <w:pStyle w:val="TableData"/>
              <w:ind w:left="-90"/>
              <w:rPr>
                <w:b/>
                <w:sz w:val="16"/>
                <w:szCs w:val="16"/>
              </w:rPr>
            </w:pPr>
            <w:r w:rsidRPr="004632BB">
              <w:rPr>
                <w:b/>
                <w:sz w:val="16"/>
                <w:szCs w:val="16"/>
              </w:rPr>
              <w:t>Parameters</w:t>
            </w:r>
          </w:p>
        </w:tc>
        <w:tc>
          <w:tcPr>
            <w:tcW w:w="3240" w:type="dxa"/>
            <w:vAlign w:val="center"/>
            <w:hideMark/>
          </w:tcPr>
          <w:p w:rsidR="00A35858" w:rsidRPr="004632BB" w:rsidRDefault="00A35858" w:rsidP="009D2F9D">
            <w:pPr>
              <w:pStyle w:val="TableData"/>
              <w:ind w:left="-90"/>
              <w:rPr>
                <w:b/>
                <w:sz w:val="16"/>
                <w:szCs w:val="16"/>
              </w:rPr>
            </w:pPr>
            <w:r w:rsidRPr="004632BB">
              <w:rPr>
                <w:b/>
                <w:sz w:val="16"/>
                <w:szCs w:val="16"/>
              </w:rPr>
              <w:t>Values</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External wall loss</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20dB</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Window loss</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5dB</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Indoor to indoor path loss modeling</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ITU P.1238</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Indoor to outdoor path loss modeling</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ITU P.1411 + wall/window loss</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Outdoor to outdoor path loss model</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 xml:space="preserve">Cost231 </w:t>
            </w:r>
            <w:r w:rsidR="00B338AC" w:rsidRPr="004632BB">
              <w:rPr>
                <w:sz w:val="16"/>
                <w:szCs w:val="16"/>
              </w:rPr>
              <w:t>-Okumura-Hata for edge of macro</w:t>
            </w:r>
            <w:r w:rsidRPr="004632BB">
              <w:rPr>
                <w:sz w:val="16"/>
                <w:szCs w:val="16"/>
              </w:rPr>
              <w:t xml:space="preserve">cell </w:t>
            </w:r>
          </w:p>
          <w:p w:rsidR="00A35858" w:rsidRPr="004632BB" w:rsidRDefault="00B338AC" w:rsidP="009D2F9D">
            <w:pPr>
              <w:pStyle w:val="TableData"/>
              <w:ind w:left="-90"/>
              <w:rPr>
                <w:sz w:val="16"/>
                <w:szCs w:val="16"/>
              </w:rPr>
            </w:pPr>
            <w:r w:rsidRPr="004632BB">
              <w:rPr>
                <w:sz w:val="16"/>
                <w:szCs w:val="16"/>
              </w:rPr>
              <w:t>ITU P.1411 for near macro</w:t>
            </w:r>
            <w:r w:rsidR="00A35858" w:rsidRPr="004632BB">
              <w:rPr>
                <w:sz w:val="16"/>
                <w:szCs w:val="16"/>
              </w:rPr>
              <w:t>cell cases</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Outdoor to indoor path loss model</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 xml:space="preserve">Cost231-Okumura-Hata for edge of macrocell </w:t>
            </w:r>
          </w:p>
          <w:p w:rsidR="006E2A63" w:rsidRPr="004632BB" w:rsidRDefault="00A35858" w:rsidP="009D2F9D">
            <w:pPr>
              <w:pStyle w:val="TableData"/>
              <w:ind w:left="-90"/>
              <w:rPr>
                <w:sz w:val="16"/>
                <w:szCs w:val="16"/>
              </w:rPr>
            </w:pPr>
            <w:r w:rsidRPr="004632BB">
              <w:rPr>
                <w:sz w:val="16"/>
                <w:szCs w:val="16"/>
              </w:rPr>
              <w:t xml:space="preserve">ITU P.1411 for near macro cell cases </w:t>
            </w:r>
          </w:p>
          <w:p w:rsidR="00A35858" w:rsidRPr="004632BB" w:rsidRDefault="00A35858" w:rsidP="009D2F9D">
            <w:pPr>
              <w:pStyle w:val="TableData"/>
              <w:ind w:left="-90"/>
              <w:rPr>
                <w:sz w:val="16"/>
                <w:szCs w:val="16"/>
              </w:rPr>
            </w:pPr>
            <w:r w:rsidRPr="004632BB">
              <w:rPr>
                <w:sz w:val="16"/>
                <w:szCs w:val="16"/>
              </w:rPr>
              <w:t>+ wall/window loss</w:t>
            </w:r>
          </w:p>
        </w:tc>
      </w:tr>
      <w:tr w:rsidR="00A35858" w:rsidRPr="004632BB" w:rsidTr="001C0147">
        <w:trPr>
          <w:jc w:val="center"/>
        </w:trPr>
        <w:tc>
          <w:tcPr>
            <w:tcW w:w="1810" w:type="dxa"/>
            <w:vAlign w:val="center"/>
            <w:hideMark/>
          </w:tcPr>
          <w:p w:rsidR="00A35858" w:rsidRPr="004632BB" w:rsidRDefault="00A35858" w:rsidP="009D2F9D">
            <w:pPr>
              <w:pStyle w:val="TableData"/>
              <w:ind w:left="-90"/>
              <w:rPr>
                <w:sz w:val="16"/>
                <w:szCs w:val="16"/>
              </w:rPr>
            </w:pPr>
            <w:r w:rsidRPr="004632BB">
              <w:rPr>
                <w:sz w:val="16"/>
                <w:szCs w:val="16"/>
              </w:rPr>
              <w:t>Frequency</w:t>
            </w:r>
          </w:p>
        </w:tc>
        <w:tc>
          <w:tcPr>
            <w:tcW w:w="3240" w:type="dxa"/>
            <w:vAlign w:val="center"/>
            <w:hideMark/>
          </w:tcPr>
          <w:p w:rsidR="00A35858" w:rsidRPr="004632BB" w:rsidRDefault="00A35858" w:rsidP="009D2F9D">
            <w:pPr>
              <w:pStyle w:val="TableData"/>
              <w:ind w:left="-90"/>
              <w:rPr>
                <w:sz w:val="16"/>
                <w:szCs w:val="16"/>
              </w:rPr>
            </w:pPr>
            <w:r w:rsidRPr="004632BB">
              <w:rPr>
                <w:sz w:val="16"/>
                <w:szCs w:val="16"/>
              </w:rPr>
              <w:t>2GHz</w:t>
            </w:r>
          </w:p>
        </w:tc>
      </w:tr>
    </w:tbl>
    <w:p w:rsidR="00A35858" w:rsidRPr="004632BB" w:rsidRDefault="00A35858" w:rsidP="00690940">
      <w:pPr>
        <w:pStyle w:val="Caption"/>
        <w:spacing w:before="240"/>
        <w:rPr>
          <w:b w:val="0"/>
          <w:sz w:val="20"/>
        </w:rPr>
      </w:pPr>
      <w:bookmarkStart w:id="1" w:name="_Toc418234982"/>
      <w:r w:rsidRPr="004632BB">
        <w:rPr>
          <w:b w:val="0"/>
          <w:sz w:val="20"/>
        </w:rPr>
        <w:t xml:space="preserve">Table 3: Simulation </w:t>
      </w:r>
      <w:bookmarkEnd w:id="1"/>
      <w:r w:rsidR="005F6CA8" w:rsidRPr="004632BB">
        <w:rPr>
          <w:b w:val="0"/>
          <w:sz w:val="20"/>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1728"/>
      </w:tblGrid>
      <w:tr w:rsidR="00A35858" w:rsidRPr="004632BB" w:rsidTr="001C0147">
        <w:trPr>
          <w:trHeight w:val="323"/>
          <w:jc w:val="center"/>
        </w:trPr>
        <w:tc>
          <w:tcPr>
            <w:tcW w:w="3225" w:type="dxa"/>
            <w:vAlign w:val="center"/>
          </w:tcPr>
          <w:p w:rsidR="00A35858" w:rsidRPr="004632BB" w:rsidRDefault="00A35858" w:rsidP="00B85FBC">
            <w:pPr>
              <w:rPr>
                <w:rFonts w:cs="Times New Roman"/>
                <w:b/>
                <w:sz w:val="16"/>
                <w:szCs w:val="16"/>
                <w:lang w:eastAsia="ja-JP"/>
              </w:rPr>
            </w:pPr>
            <w:r w:rsidRPr="004632BB">
              <w:rPr>
                <w:rFonts w:cs="Times New Roman"/>
                <w:b/>
                <w:sz w:val="16"/>
                <w:szCs w:val="16"/>
                <w:lang w:eastAsia="ja-JP"/>
              </w:rPr>
              <w:t>Parameters</w:t>
            </w:r>
          </w:p>
        </w:tc>
        <w:tc>
          <w:tcPr>
            <w:tcW w:w="1728" w:type="dxa"/>
            <w:vAlign w:val="center"/>
          </w:tcPr>
          <w:p w:rsidR="00A35858" w:rsidRPr="004632BB" w:rsidRDefault="00A35858" w:rsidP="00B85FBC">
            <w:pPr>
              <w:rPr>
                <w:rFonts w:cs="Times New Roman"/>
                <w:b/>
                <w:sz w:val="16"/>
                <w:szCs w:val="16"/>
                <w:lang w:eastAsia="ja-JP"/>
              </w:rPr>
            </w:pPr>
            <w:r w:rsidRPr="004632BB">
              <w:rPr>
                <w:rFonts w:cs="Times New Roman"/>
                <w:b/>
                <w:sz w:val="16"/>
                <w:szCs w:val="16"/>
                <w:lang w:eastAsia="ja-JP"/>
              </w:rPr>
              <w:t>Values</w:t>
            </w:r>
          </w:p>
        </w:tc>
      </w:tr>
      <w:tr w:rsidR="00A35858" w:rsidRPr="004632BB" w:rsidTr="001C0147">
        <w:trPr>
          <w:trHeight w:val="251"/>
          <w:jc w:val="center"/>
        </w:trPr>
        <w:tc>
          <w:tcPr>
            <w:tcW w:w="3225" w:type="dxa"/>
            <w:vAlign w:val="center"/>
          </w:tcPr>
          <w:p w:rsidR="00A35858" w:rsidRPr="004632BB" w:rsidRDefault="00A35858" w:rsidP="00B338AC">
            <w:pPr>
              <w:rPr>
                <w:rFonts w:cs="Times New Roman"/>
                <w:sz w:val="16"/>
                <w:szCs w:val="16"/>
                <w:lang w:eastAsia="ja-JP"/>
              </w:rPr>
            </w:pPr>
            <w:r w:rsidRPr="004632BB">
              <w:rPr>
                <w:rFonts w:cs="Times New Roman"/>
                <w:sz w:val="16"/>
                <w:szCs w:val="16"/>
                <w:lang w:eastAsia="ja-JP"/>
              </w:rPr>
              <w:t xml:space="preserve">MU’s downlink </w:t>
            </w:r>
            <w:r w:rsidR="00B338AC" w:rsidRPr="004632BB">
              <w:rPr>
                <w:rFonts w:cs="Times New Roman"/>
                <w:sz w:val="16"/>
                <w:szCs w:val="16"/>
                <w:lang w:eastAsia="ja-JP"/>
              </w:rPr>
              <w:t>SINR</w:t>
            </w:r>
            <w:r w:rsidRPr="004632BB">
              <w:rPr>
                <w:rFonts w:cs="Times New Roman"/>
                <w:sz w:val="16"/>
                <w:szCs w:val="16"/>
                <w:lang w:eastAsia="ja-JP"/>
              </w:rPr>
              <w:t xml:space="preserve"> requirement</w:t>
            </w:r>
          </w:p>
        </w:tc>
        <w:tc>
          <w:tcPr>
            <w:tcW w:w="1728" w:type="dxa"/>
            <w:vAlign w:val="center"/>
          </w:tcPr>
          <w:p w:rsidR="00A35858" w:rsidRPr="004632BB" w:rsidRDefault="00A35858" w:rsidP="00B85FBC">
            <w:pPr>
              <w:rPr>
                <w:rFonts w:cs="Times New Roman"/>
                <w:sz w:val="16"/>
                <w:szCs w:val="16"/>
                <w:lang w:eastAsia="ja-JP"/>
              </w:rPr>
            </w:pPr>
            <w:r w:rsidRPr="004632BB">
              <w:rPr>
                <w:rFonts w:cs="Times New Roman"/>
                <w:sz w:val="16"/>
                <w:szCs w:val="16"/>
                <w:lang w:eastAsia="ja-JP"/>
              </w:rPr>
              <w:t>5dB</w:t>
            </w:r>
          </w:p>
        </w:tc>
      </w:tr>
      <w:tr w:rsidR="00A35858" w:rsidRPr="004632BB" w:rsidTr="001C0147">
        <w:trPr>
          <w:trHeight w:val="260"/>
          <w:jc w:val="center"/>
        </w:trPr>
        <w:tc>
          <w:tcPr>
            <w:tcW w:w="3225" w:type="dxa"/>
            <w:vAlign w:val="center"/>
          </w:tcPr>
          <w:p w:rsidR="00A35858" w:rsidRPr="004632BB" w:rsidRDefault="00A35858" w:rsidP="00B338AC">
            <w:pPr>
              <w:spacing w:line="228" w:lineRule="auto"/>
              <w:rPr>
                <w:rFonts w:cs="Times New Roman"/>
                <w:sz w:val="16"/>
                <w:szCs w:val="16"/>
                <w:lang w:eastAsia="ja-JP"/>
              </w:rPr>
            </w:pPr>
            <w:r w:rsidRPr="004632BB">
              <w:rPr>
                <w:rFonts w:cs="Times New Roman"/>
                <w:sz w:val="16"/>
                <w:szCs w:val="16"/>
                <w:lang w:eastAsia="ja-JP"/>
              </w:rPr>
              <w:t xml:space="preserve">FU’s downlink </w:t>
            </w:r>
            <w:r w:rsidR="00B338AC" w:rsidRPr="004632BB">
              <w:rPr>
                <w:rFonts w:cs="Times New Roman"/>
                <w:sz w:val="16"/>
                <w:szCs w:val="16"/>
                <w:lang w:eastAsia="ja-JP"/>
              </w:rPr>
              <w:t>SINR</w:t>
            </w:r>
            <w:r w:rsidRPr="004632BB">
              <w:rPr>
                <w:rFonts w:cs="Times New Roman"/>
                <w:sz w:val="16"/>
                <w:szCs w:val="16"/>
                <w:lang w:eastAsia="ja-JP"/>
              </w:rPr>
              <w:t xml:space="preserve"> requirement</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10dB</w:t>
            </w:r>
          </w:p>
        </w:tc>
      </w:tr>
      <w:tr w:rsidR="00A35858" w:rsidRPr="004632BB" w:rsidTr="001C0147">
        <w:trPr>
          <w:trHeight w:val="432"/>
          <w:jc w:val="center"/>
        </w:trPr>
        <w:tc>
          <w:tcPr>
            <w:tcW w:w="3225"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MBS’s transmission power range of a downlink connection</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1mW to 200mW</w:t>
            </w:r>
          </w:p>
        </w:tc>
      </w:tr>
      <w:tr w:rsidR="00A35858" w:rsidRPr="004632BB" w:rsidTr="001C0147">
        <w:trPr>
          <w:trHeight w:val="368"/>
          <w:jc w:val="center"/>
        </w:trPr>
        <w:tc>
          <w:tcPr>
            <w:tcW w:w="3225"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FAP’s transmission power of each downlink connection</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1mW to 20mW</w:t>
            </w:r>
          </w:p>
        </w:tc>
      </w:tr>
      <w:tr w:rsidR="00A35858" w:rsidRPr="004632BB" w:rsidTr="001C0147">
        <w:trPr>
          <w:trHeight w:val="350"/>
          <w:jc w:val="center"/>
        </w:trPr>
        <w:tc>
          <w:tcPr>
            <w:tcW w:w="3225"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Indoor to indoor lognormal shadowing standard deviation</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4dB</w:t>
            </w:r>
          </w:p>
        </w:tc>
      </w:tr>
      <w:tr w:rsidR="00A35858" w:rsidRPr="004632BB" w:rsidTr="001C0147">
        <w:trPr>
          <w:trHeight w:val="350"/>
          <w:jc w:val="center"/>
        </w:trPr>
        <w:tc>
          <w:tcPr>
            <w:tcW w:w="3225"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Indoor to outdoor lognormal shadowing standard deviation</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12dB</w:t>
            </w:r>
          </w:p>
        </w:tc>
      </w:tr>
      <w:tr w:rsidR="00A35858" w:rsidRPr="004632BB" w:rsidTr="001C0147">
        <w:trPr>
          <w:trHeight w:val="350"/>
          <w:jc w:val="center"/>
        </w:trPr>
        <w:tc>
          <w:tcPr>
            <w:tcW w:w="3225"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Outdoor to outdoor lognormal shadowing standard deviation</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8dB</w:t>
            </w:r>
          </w:p>
        </w:tc>
      </w:tr>
      <w:tr w:rsidR="00A35858" w:rsidRPr="004632BB" w:rsidTr="001C0147">
        <w:trPr>
          <w:trHeight w:val="432"/>
          <w:jc w:val="center"/>
        </w:trPr>
        <w:tc>
          <w:tcPr>
            <w:tcW w:w="3225"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Outdoor to indoor lognormal shadowing standard deviation</w:t>
            </w:r>
          </w:p>
        </w:tc>
        <w:tc>
          <w:tcPr>
            <w:tcW w:w="1728" w:type="dxa"/>
            <w:vAlign w:val="center"/>
          </w:tcPr>
          <w:p w:rsidR="00A35858" w:rsidRPr="004632BB" w:rsidRDefault="00A35858" w:rsidP="00B85FBC">
            <w:pPr>
              <w:spacing w:line="228" w:lineRule="auto"/>
              <w:rPr>
                <w:rFonts w:cs="Times New Roman"/>
                <w:sz w:val="16"/>
                <w:szCs w:val="16"/>
                <w:lang w:eastAsia="ja-JP"/>
              </w:rPr>
            </w:pPr>
            <w:r w:rsidRPr="004632BB">
              <w:rPr>
                <w:rFonts w:cs="Times New Roman"/>
                <w:sz w:val="16"/>
                <w:szCs w:val="16"/>
                <w:lang w:eastAsia="ja-JP"/>
              </w:rPr>
              <w:t>10dB</w:t>
            </w:r>
          </w:p>
        </w:tc>
      </w:tr>
    </w:tbl>
    <w:p w:rsidR="00A35858" w:rsidRDefault="00A35858" w:rsidP="00A35858">
      <w:pPr>
        <w:tabs>
          <w:tab w:val="left" w:pos="0"/>
        </w:tabs>
        <w:jc w:val="both"/>
        <w:rPr>
          <w:rFonts w:cs="Times New Roman"/>
          <w:sz w:val="20"/>
        </w:rPr>
      </w:pPr>
    </w:p>
    <w:p w:rsidR="001C0147" w:rsidRPr="004632BB" w:rsidRDefault="001C0147" w:rsidP="00A35858">
      <w:pPr>
        <w:tabs>
          <w:tab w:val="left" w:pos="0"/>
        </w:tabs>
        <w:jc w:val="both"/>
        <w:rPr>
          <w:rFonts w:cs="Times New Roman"/>
          <w:sz w:val="20"/>
        </w:rPr>
      </w:pPr>
    </w:p>
    <w:p w:rsidR="001D6441" w:rsidRPr="004632BB" w:rsidRDefault="00555212" w:rsidP="00210A4C">
      <w:pPr>
        <w:tabs>
          <w:tab w:val="left" w:pos="0"/>
        </w:tabs>
        <w:rPr>
          <w:rFonts w:cs="Times New Roman"/>
          <w:sz w:val="20"/>
        </w:rPr>
      </w:pPr>
      <w:r w:rsidRPr="004632BB">
        <w:rPr>
          <w:rFonts w:cs="Times New Roman"/>
          <w:noProof/>
          <w:sz w:val="20"/>
          <w:lang w:eastAsia="ja-JP" w:bidi="ar-SA"/>
        </w:rPr>
        <w:drawing>
          <wp:inline distT="0" distB="0" distL="0" distR="0">
            <wp:extent cx="3169920" cy="2337435"/>
            <wp:effectExtent l="0" t="0" r="0" b="0"/>
            <wp:docPr id="17"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42" cstate="print"/>
                    <a:srcRect/>
                    <a:stretch>
                      <a:fillRect/>
                    </a:stretch>
                  </pic:blipFill>
                  <pic:spPr bwMode="auto">
                    <a:xfrm>
                      <a:off x="0" y="0"/>
                      <a:ext cx="3182524" cy="2346729"/>
                    </a:xfrm>
                    <a:prstGeom prst="rect">
                      <a:avLst/>
                    </a:prstGeom>
                    <a:noFill/>
                    <a:ln w="9525">
                      <a:noFill/>
                      <a:miter lim="800000"/>
                      <a:headEnd/>
                      <a:tailEnd/>
                    </a:ln>
                  </pic:spPr>
                </pic:pic>
              </a:graphicData>
            </a:graphic>
          </wp:inline>
        </w:drawing>
      </w:r>
    </w:p>
    <w:p w:rsidR="000614CC" w:rsidRDefault="009F71A7" w:rsidP="00210A4C">
      <w:pPr>
        <w:tabs>
          <w:tab w:val="left" w:pos="0"/>
        </w:tabs>
        <w:rPr>
          <w:rFonts w:cs="Times New Roman"/>
          <w:i/>
          <w:sz w:val="18"/>
          <w:szCs w:val="18"/>
        </w:rPr>
      </w:pPr>
      <w:r w:rsidRPr="004632BB">
        <w:rPr>
          <w:rFonts w:cs="Times New Roman"/>
          <w:i/>
          <w:sz w:val="18"/>
          <w:szCs w:val="18"/>
        </w:rPr>
        <w:t xml:space="preserve">Figure </w:t>
      </w:r>
      <w:r w:rsidR="00FB7270" w:rsidRPr="004632BB">
        <w:rPr>
          <w:rFonts w:cs="Times New Roman"/>
          <w:i/>
          <w:sz w:val="18"/>
          <w:szCs w:val="18"/>
        </w:rPr>
        <w:t>3</w:t>
      </w:r>
      <w:r w:rsidRPr="004632BB">
        <w:rPr>
          <w:rFonts w:cs="Times New Roman"/>
          <w:i/>
          <w:sz w:val="18"/>
          <w:szCs w:val="18"/>
        </w:rPr>
        <w:t xml:space="preserve">. </w:t>
      </w:r>
      <w:r w:rsidR="00015F9C" w:rsidRPr="004632BB">
        <w:rPr>
          <w:rFonts w:cs="Times New Roman"/>
          <w:i/>
          <w:sz w:val="18"/>
          <w:szCs w:val="18"/>
        </w:rPr>
        <w:t>CDF</w:t>
      </w:r>
      <w:r w:rsidR="00EC0619" w:rsidRPr="004632BB">
        <w:rPr>
          <w:rFonts w:cs="Times New Roman"/>
          <w:i/>
          <w:sz w:val="18"/>
          <w:szCs w:val="18"/>
        </w:rPr>
        <w:t xml:space="preserve"> of </w:t>
      </w:r>
      <w:r w:rsidR="009404B9" w:rsidRPr="004632BB">
        <w:rPr>
          <w:rFonts w:cs="Times New Roman"/>
          <w:i/>
          <w:sz w:val="18"/>
          <w:szCs w:val="18"/>
        </w:rPr>
        <w:t xml:space="preserve">Total </w:t>
      </w:r>
      <w:r w:rsidR="00EC0619" w:rsidRPr="004632BB">
        <w:rPr>
          <w:rFonts w:cs="Times New Roman"/>
          <w:i/>
          <w:sz w:val="18"/>
          <w:szCs w:val="18"/>
        </w:rPr>
        <w:t>Power Consumption</w:t>
      </w:r>
      <w:r w:rsidR="005645CD" w:rsidRPr="004632BB">
        <w:rPr>
          <w:rFonts w:cs="Times New Roman"/>
          <w:i/>
          <w:sz w:val="18"/>
          <w:szCs w:val="18"/>
        </w:rPr>
        <w:t xml:space="preserve"> in</w:t>
      </w:r>
      <w:r w:rsidR="000614CC" w:rsidRPr="004632BB">
        <w:rPr>
          <w:rFonts w:cs="Times New Roman"/>
          <w:i/>
          <w:sz w:val="18"/>
          <w:szCs w:val="18"/>
        </w:rPr>
        <w:t xml:space="preserve"> </w:t>
      </w:r>
      <w:r w:rsidR="00765F0F" w:rsidRPr="004632BB">
        <w:rPr>
          <w:rFonts w:cs="Times New Roman"/>
          <w:i/>
          <w:sz w:val="18"/>
          <w:szCs w:val="18"/>
        </w:rPr>
        <w:t>S</w:t>
      </w:r>
      <w:r w:rsidR="000614CC" w:rsidRPr="004632BB">
        <w:rPr>
          <w:rFonts w:cs="Times New Roman"/>
          <w:i/>
          <w:sz w:val="18"/>
          <w:szCs w:val="18"/>
        </w:rPr>
        <w:t>cenario</w:t>
      </w:r>
      <w:r w:rsidR="00765F0F" w:rsidRPr="004632BB">
        <w:rPr>
          <w:rFonts w:cs="Times New Roman"/>
          <w:i/>
          <w:sz w:val="18"/>
          <w:szCs w:val="18"/>
        </w:rPr>
        <w:t xml:space="preserve"> 1</w:t>
      </w:r>
    </w:p>
    <w:p w:rsidR="001C0147" w:rsidRPr="004632BB" w:rsidRDefault="001C0147" w:rsidP="00210A4C">
      <w:pPr>
        <w:tabs>
          <w:tab w:val="left" w:pos="0"/>
        </w:tabs>
        <w:rPr>
          <w:rFonts w:cs="Times New Roman"/>
          <w:i/>
          <w:sz w:val="18"/>
          <w:szCs w:val="18"/>
        </w:rPr>
      </w:pPr>
    </w:p>
    <w:p w:rsidR="000614CC" w:rsidRPr="004632BB" w:rsidRDefault="000614CC" w:rsidP="000614CC">
      <w:pPr>
        <w:tabs>
          <w:tab w:val="left" w:pos="0"/>
        </w:tabs>
        <w:rPr>
          <w:rFonts w:cs="Times New Roman"/>
          <w:sz w:val="20"/>
        </w:rPr>
      </w:pPr>
    </w:p>
    <w:p w:rsidR="00F70737" w:rsidRPr="004632BB" w:rsidRDefault="00555212" w:rsidP="00BB446C">
      <w:pPr>
        <w:tabs>
          <w:tab w:val="left" w:pos="0"/>
        </w:tabs>
        <w:rPr>
          <w:rFonts w:cs="Times New Roman"/>
          <w:i/>
          <w:sz w:val="20"/>
        </w:rPr>
      </w:pPr>
      <w:r w:rsidRPr="004632BB">
        <w:rPr>
          <w:rFonts w:cs="Times New Roman"/>
          <w:i/>
          <w:noProof/>
          <w:sz w:val="20"/>
          <w:lang w:eastAsia="ja-JP" w:bidi="ar-SA"/>
        </w:rPr>
        <w:drawing>
          <wp:inline distT="0" distB="0" distL="0" distR="0">
            <wp:extent cx="3145536" cy="2249805"/>
            <wp:effectExtent l="0" t="0" r="0" b="0"/>
            <wp:docPr id="18"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43" cstate="print"/>
                    <a:srcRect/>
                    <a:stretch>
                      <a:fillRect/>
                    </a:stretch>
                  </pic:blipFill>
                  <pic:spPr bwMode="auto">
                    <a:xfrm>
                      <a:off x="0" y="0"/>
                      <a:ext cx="3156223" cy="2257449"/>
                    </a:xfrm>
                    <a:prstGeom prst="rect">
                      <a:avLst/>
                    </a:prstGeom>
                    <a:noFill/>
                    <a:ln w="9525">
                      <a:noFill/>
                      <a:miter lim="800000"/>
                      <a:headEnd/>
                      <a:tailEnd/>
                    </a:ln>
                  </pic:spPr>
                </pic:pic>
              </a:graphicData>
            </a:graphic>
          </wp:inline>
        </w:drawing>
      </w:r>
    </w:p>
    <w:p w:rsidR="000614CC" w:rsidRPr="004632BB" w:rsidRDefault="009F71A7" w:rsidP="00015F9C">
      <w:pPr>
        <w:tabs>
          <w:tab w:val="left" w:pos="0"/>
        </w:tabs>
        <w:spacing w:before="120" w:after="120"/>
        <w:rPr>
          <w:rFonts w:cs="Times New Roman"/>
          <w:i/>
          <w:sz w:val="18"/>
          <w:szCs w:val="18"/>
        </w:rPr>
      </w:pPr>
      <w:r w:rsidRPr="004632BB">
        <w:rPr>
          <w:rFonts w:cs="Times New Roman"/>
          <w:i/>
          <w:sz w:val="18"/>
          <w:szCs w:val="18"/>
        </w:rPr>
        <w:t xml:space="preserve">Figure </w:t>
      </w:r>
      <w:r w:rsidR="00FB7270" w:rsidRPr="004632BB">
        <w:rPr>
          <w:rFonts w:cs="Times New Roman"/>
          <w:i/>
          <w:sz w:val="18"/>
          <w:szCs w:val="18"/>
        </w:rPr>
        <w:t>4</w:t>
      </w:r>
      <w:r w:rsidRPr="004632BB">
        <w:rPr>
          <w:rFonts w:cs="Times New Roman"/>
          <w:i/>
          <w:sz w:val="18"/>
          <w:szCs w:val="18"/>
        </w:rPr>
        <w:t xml:space="preserve">. </w:t>
      </w:r>
      <w:r w:rsidR="00015F9C" w:rsidRPr="004632BB">
        <w:rPr>
          <w:rFonts w:cs="Times New Roman"/>
          <w:i/>
          <w:sz w:val="18"/>
          <w:szCs w:val="18"/>
        </w:rPr>
        <w:t>CDF</w:t>
      </w:r>
      <w:r w:rsidR="009404B9" w:rsidRPr="004632BB">
        <w:rPr>
          <w:rFonts w:cs="Times New Roman"/>
          <w:i/>
          <w:sz w:val="18"/>
          <w:szCs w:val="18"/>
        </w:rPr>
        <w:t xml:space="preserve"> of Total Power Co</w:t>
      </w:r>
      <w:r w:rsidR="00582BD6" w:rsidRPr="004632BB">
        <w:rPr>
          <w:rFonts w:cs="Times New Roman"/>
          <w:i/>
          <w:sz w:val="18"/>
          <w:szCs w:val="18"/>
        </w:rPr>
        <w:t>nsumption</w:t>
      </w:r>
      <w:r w:rsidR="009404B9" w:rsidRPr="004632BB">
        <w:rPr>
          <w:rFonts w:cs="Times New Roman"/>
          <w:i/>
          <w:sz w:val="18"/>
          <w:szCs w:val="18"/>
        </w:rPr>
        <w:t xml:space="preserve"> </w:t>
      </w:r>
      <w:r w:rsidR="000614CC" w:rsidRPr="004632BB">
        <w:rPr>
          <w:rFonts w:cs="Times New Roman"/>
          <w:i/>
          <w:sz w:val="18"/>
          <w:szCs w:val="18"/>
        </w:rPr>
        <w:t>in</w:t>
      </w:r>
      <w:r w:rsidR="00765F0F" w:rsidRPr="004632BB">
        <w:rPr>
          <w:rFonts w:cs="Times New Roman"/>
          <w:i/>
          <w:sz w:val="18"/>
          <w:szCs w:val="18"/>
        </w:rPr>
        <w:t xml:space="preserve"> Scenario</w:t>
      </w:r>
      <w:r w:rsidR="00685278" w:rsidRPr="004632BB">
        <w:rPr>
          <w:rFonts w:cs="Times New Roman"/>
          <w:i/>
          <w:sz w:val="18"/>
          <w:szCs w:val="18"/>
        </w:rPr>
        <w:t xml:space="preserve"> </w:t>
      </w:r>
      <w:r w:rsidR="00765F0F" w:rsidRPr="004632BB">
        <w:rPr>
          <w:rFonts w:cs="Times New Roman"/>
          <w:i/>
          <w:sz w:val="18"/>
          <w:szCs w:val="18"/>
        </w:rPr>
        <w:t>2</w:t>
      </w:r>
    </w:p>
    <w:p w:rsidR="00BF1351" w:rsidRPr="004632BB" w:rsidRDefault="00BF1351" w:rsidP="00BF1351">
      <w:pPr>
        <w:tabs>
          <w:tab w:val="left" w:pos="0"/>
        </w:tabs>
        <w:rPr>
          <w:rFonts w:cs="Times New Roman"/>
          <w:sz w:val="20"/>
        </w:rPr>
      </w:pPr>
      <w:r w:rsidRPr="004632BB">
        <w:rPr>
          <w:rFonts w:cs="Times New Roman"/>
          <w:noProof/>
          <w:sz w:val="20"/>
          <w:lang w:eastAsia="ja-JP" w:bidi="ar-SA"/>
        </w:rPr>
        <w:lastRenderedPageBreak/>
        <w:drawing>
          <wp:inline distT="0" distB="0" distL="0" distR="0">
            <wp:extent cx="3048000" cy="2395728"/>
            <wp:effectExtent l="0" t="0" r="0" b="0"/>
            <wp:docPr id="2"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44" cstate="print"/>
                    <a:srcRect/>
                    <a:stretch>
                      <a:fillRect/>
                    </a:stretch>
                  </pic:blipFill>
                  <pic:spPr bwMode="auto">
                    <a:xfrm>
                      <a:off x="0" y="0"/>
                      <a:ext cx="3066466" cy="2410242"/>
                    </a:xfrm>
                    <a:prstGeom prst="rect">
                      <a:avLst/>
                    </a:prstGeom>
                    <a:noFill/>
                    <a:ln w="9525">
                      <a:noFill/>
                      <a:miter lim="800000"/>
                      <a:headEnd/>
                      <a:tailEnd/>
                    </a:ln>
                  </pic:spPr>
                </pic:pic>
              </a:graphicData>
            </a:graphic>
          </wp:inline>
        </w:drawing>
      </w:r>
    </w:p>
    <w:p w:rsidR="00BF1351" w:rsidRPr="004632BB" w:rsidRDefault="00BF1351" w:rsidP="003C63EB">
      <w:pPr>
        <w:tabs>
          <w:tab w:val="left" w:pos="0"/>
        </w:tabs>
        <w:spacing w:before="240" w:after="120"/>
        <w:rPr>
          <w:rFonts w:cs="Times New Roman"/>
          <w:i/>
          <w:sz w:val="18"/>
          <w:szCs w:val="18"/>
        </w:rPr>
      </w:pPr>
      <w:r w:rsidRPr="004632BB">
        <w:rPr>
          <w:rFonts w:cs="Times New Roman"/>
          <w:sz w:val="18"/>
          <w:szCs w:val="18"/>
        </w:rPr>
        <w:t xml:space="preserve">Figure 5: </w:t>
      </w:r>
      <w:r w:rsidRPr="004632BB">
        <w:rPr>
          <w:rFonts w:cs="Times New Roman"/>
          <w:i/>
          <w:sz w:val="18"/>
          <w:szCs w:val="18"/>
        </w:rPr>
        <w:t>CDF of</w:t>
      </w:r>
      <w:r w:rsidR="005645CD" w:rsidRPr="004632BB">
        <w:rPr>
          <w:rFonts w:cs="Times New Roman"/>
          <w:i/>
          <w:sz w:val="18"/>
          <w:szCs w:val="18"/>
        </w:rPr>
        <w:t xml:space="preserve"> Total Power Consumption in </w:t>
      </w:r>
      <w:r w:rsidRPr="004632BB">
        <w:rPr>
          <w:rFonts w:cs="Times New Roman"/>
          <w:i/>
          <w:sz w:val="18"/>
          <w:szCs w:val="18"/>
        </w:rPr>
        <w:t>Scenario 3</w:t>
      </w:r>
    </w:p>
    <w:p w:rsidR="00765F0F" w:rsidRPr="004632BB" w:rsidRDefault="00765F0F" w:rsidP="00BF1351">
      <w:pPr>
        <w:tabs>
          <w:tab w:val="left" w:pos="0"/>
        </w:tabs>
        <w:ind w:firstLine="270"/>
        <w:jc w:val="both"/>
        <w:rPr>
          <w:rFonts w:cs="Times New Roman"/>
          <w:sz w:val="20"/>
        </w:rPr>
      </w:pPr>
      <w:r w:rsidRPr="004632BB">
        <w:rPr>
          <w:rFonts w:cs="Times New Roman"/>
          <w:sz w:val="20"/>
        </w:rPr>
        <w:t xml:space="preserve">Figure </w:t>
      </w:r>
      <w:r w:rsidR="00FB7270" w:rsidRPr="004632BB">
        <w:rPr>
          <w:rFonts w:cs="Times New Roman"/>
          <w:sz w:val="20"/>
        </w:rPr>
        <w:t>3</w:t>
      </w:r>
      <w:r w:rsidRPr="004632BB">
        <w:rPr>
          <w:rFonts w:cs="Times New Roman"/>
          <w:sz w:val="20"/>
        </w:rPr>
        <w:t xml:space="preserve"> shows the </w:t>
      </w:r>
      <w:r w:rsidR="005F6CA8" w:rsidRPr="004632BB">
        <w:rPr>
          <w:rFonts w:cs="Times New Roman"/>
          <w:sz w:val="20"/>
        </w:rPr>
        <w:t xml:space="preserve">CDF of the system </w:t>
      </w:r>
      <w:r w:rsidR="00D15EFA" w:rsidRPr="004632BB">
        <w:rPr>
          <w:rFonts w:cs="Times New Roman"/>
          <w:sz w:val="20"/>
        </w:rPr>
        <w:t>power</w:t>
      </w:r>
      <w:r w:rsidRPr="004632BB">
        <w:rPr>
          <w:rFonts w:cs="Times New Roman"/>
          <w:sz w:val="20"/>
        </w:rPr>
        <w:t xml:space="preserve"> consumption </w:t>
      </w:r>
      <w:r w:rsidR="005F6CA8" w:rsidRPr="004632BB">
        <w:rPr>
          <w:rFonts w:cs="Times New Roman"/>
          <w:sz w:val="20"/>
        </w:rPr>
        <w:t>of</w:t>
      </w:r>
      <w:r w:rsidRPr="004632BB">
        <w:rPr>
          <w:rFonts w:cs="Times New Roman"/>
          <w:sz w:val="20"/>
        </w:rPr>
        <w:t xml:space="preserve"> the first simulation scenario. </w:t>
      </w:r>
      <w:r w:rsidR="005A3D48" w:rsidRPr="004632BB">
        <w:rPr>
          <w:rFonts w:cs="Times New Roman"/>
          <w:sz w:val="20"/>
        </w:rPr>
        <w:t xml:space="preserve">For example, </w:t>
      </w:r>
      <w:r w:rsidR="005645CD" w:rsidRPr="004632BB">
        <w:rPr>
          <w:rFonts w:cs="Times New Roman"/>
          <w:sz w:val="20"/>
        </w:rPr>
        <w:t>at the value P</w:t>
      </w:r>
      <w:r w:rsidR="005645CD" w:rsidRPr="004632BB">
        <w:rPr>
          <w:rFonts w:cs="Times New Roman"/>
          <w:sz w:val="20"/>
          <w:vertAlign w:val="subscript"/>
        </w:rPr>
        <w:t>i</w:t>
      </w:r>
      <w:r w:rsidR="005645CD" w:rsidRPr="004632BB">
        <w:rPr>
          <w:rFonts w:cs="Times New Roman"/>
          <w:sz w:val="20"/>
        </w:rPr>
        <w:t xml:space="preserve"> of 4500mW, </w:t>
      </w:r>
      <w:r w:rsidR="005B51D3" w:rsidRPr="004632BB">
        <w:rPr>
          <w:rFonts w:cs="Times New Roman"/>
          <w:sz w:val="20"/>
        </w:rPr>
        <w:t>if the system does not apply channel reallocation,</w:t>
      </w:r>
      <w:r w:rsidR="005645CD" w:rsidRPr="004632BB">
        <w:rPr>
          <w:rFonts w:cs="Times New Roman"/>
          <w:sz w:val="20"/>
        </w:rPr>
        <w:t xml:space="preserve"> there are only 40% samples of the total power consumption less than 4500mW. It proves that if the cha</w:t>
      </w:r>
      <w:r w:rsidR="005A3D48" w:rsidRPr="004632BB">
        <w:rPr>
          <w:rFonts w:cs="Times New Roman"/>
          <w:sz w:val="20"/>
        </w:rPr>
        <w:t xml:space="preserve">nnel reallocation is not applied, </w:t>
      </w:r>
      <w:r w:rsidR="005B51D3" w:rsidRPr="004632BB">
        <w:rPr>
          <w:rFonts w:cs="Times New Roman"/>
          <w:sz w:val="20"/>
        </w:rPr>
        <w:t>MBSs have to increase the downlink transmission power of MUs when they move to indoor environment. T</w:t>
      </w:r>
      <w:r w:rsidRPr="004632BB">
        <w:rPr>
          <w:rFonts w:cs="Times New Roman"/>
          <w:sz w:val="20"/>
        </w:rPr>
        <w:t xml:space="preserve">he total </w:t>
      </w:r>
      <w:r w:rsidR="005B51D3" w:rsidRPr="004632BB">
        <w:rPr>
          <w:rFonts w:cs="Times New Roman"/>
          <w:sz w:val="20"/>
        </w:rPr>
        <w:t xml:space="preserve">system </w:t>
      </w:r>
      <w:r w:rsidRPr="004632BB">
        <w:rPr>
          <w:rFonts w:cs="Times New Roman"/>
          <w:sz w:val="20"/>
        </w:rPr>
        <w:t xml:space="preserve">power consumption is reduced when implementing the channel reallocation </w:t>
      </w:r>
      <w:r w:rsidR="005F6CA8" w:rsidRPr="004632BB">
        <w:rPr>
          <w:rFonts w:cs="Times New Roman"/>
          <w:sz w:val="20"/>
        </w:rPr>
        <w:t>schemes</w:t>
      </w:r>
      <w:r w:rsidRPr="004632BB">
        <w:rPr>
          <w:rFonts w:cs="Times New Roman"/>
          <w:sz w:val="20"/>
        </w:rPr>
        <w:t xml:space="preserve">. </w:t>
      </w:r>
      <w:r w:rsidR="005A3D48" w:rsidRPr="004632BB">
        <w:rPr>
          <w:rFonts w:cs="Times New Roman"/>
          <w:sz w:val="20"/>
        </w:rPr>
        <w:t xml:space="preserve">In this case, the proposed CFAP-sensing and MBS-sensing schemes can provide more than 90% samples less than 4500 mW. </w:t>
      </w:r>
      <w:r w:rsidR="005F6CA8" w:rsidRPr="004632BB">
        <w:rPr>
          <w:rFonts w:cs="Times New Roman"/>
          <w:sz w:val="20"/>
        </w:rPr>
        <w:t xml:space="preserve">The </w:t>
      </w:r>
      <w:r w:rsidRPr="004632BB">
        <w:rPr>
          <w:rFonts w:cs="Times New Roman"/>
          <w:sz w:val="20"/>
        </w:rPr>
        <w:t xml:space="preserve">CFAP-sensing scheme can provide </w:t>
      </w:r>
      <w:r w:rsidR="00991DFD" w:rsidRPr="004632BB">
        <w:rPr>
          <w:rFonts w:cs="Times New Roman"/>
          <w:sz w:val="20"/>
        </w:rPr>
        <w:t xml:space="preserve">the </w:t>
      </w:r>
      <w:r w:rsidRPr="004632BB">
        <w:rPr>
          <w:rFonts w:cs="Times New Roman"/>
          <w:sz w:val="20"/>
        </w:rPr>
        <w:t xml:space="preserve">lowest </w:t>
      </w:r>
      <w:r w:rsidR="005F6CA8" w:rsidRPr="004632BB">
        <w:rPr>
          <w:rFonts w:cs="Times New Roman"/>
          <w:sz w:val="20"/>
        </w:rPr>
        <w:t xml:space="preserve">system </w:t>
      </w:r>
      <w:r w:rsidR="005A3D48" w:rsidRPr="004632BB">
        <w:rPr>
          <w:rFonts w:cs="Times New Roman"/>
          <w:sz w:val="20"/>
        </w:rPr>
        <w:t>power consumption because</w:t>
      </w:r>
      <w:r w:rsidRPr="004632BB">
        <w:rPr>
          <w:rFonts w:cs="Times New Roman"/>
          <w:sz w:val="20"/>
        </w:rPr>
        <w:t xml:space="preserve"> the CFAP-sensing scheme using the interference information measured at CFAP’s location, which is </w:t>
      </w:r>
      <w:r w:rsidR="005F6CA8" w:rsidRPr="004632BB">
        <w:rPr>
          <w:rFonts w:cs="Times New Roman"/>
          <w:sz w:val="20"/>
        </w:rPr>
        <w:t>near</w:t>
      </w:r>
      <w:r w:rsidRPr="004632BB">
        <w:rPr>
          <w:rFonts w:cs="Times New Roman"/>
          <w:sz w:val="20"/>
        </w:rPr>
        <w:t xml:space="preserve"> the MU’s location</w:t>
      </w:r>
      <w:r w:rsidR="00991DFD" w:rsidRPr="004632BB">
        <w:rPr>
          <w:rFonts w:cs="Times New Roman"/>
          <w:sz w:val="20"/>
        </w:rPr>
        <w:t xml:space="preserve">. Therefore, </w:t>
      </w:r>
      <w:r w:rsidRPr="004632BB">
        <w:rPr>
          <w:rFonts w:cs="Times New Roman"/>
          <w:sz w:val="20"/>
        </w:rPr>
        <w:t>this sc</w:t>
      </w:r>
      <w:r w:rsidR="00991DFD" w:rsidRPr="004632BB">
        <w:rPr>
          <w:rFonts w:cs="Times New Roman"/>
          <w:sz w:val="20"/>
        </w:rPr>
        <w:t xml:space="preserve">heme can make more accurate </w:t>
      </w:r>
      <w:r w:rsidRPr="004632BB">
        <w:rPr>
          <w:rFonts w:cs="Times New Roman"/>
          <w:sz w:val="20"/>
        </w:rPr>
        <w:t>channel reallocation decision.</w:t>
      </w:r>
    </w:p>
    <w:p w:rsidR="000614CC" w:rsidRPr="004632BB" w:rsidRDefault="000614CC" w:rsidP="00BF1351">
      <w:pPr>
        <w:tabs>
          <w:tab w:val="left" w:pos="0"/>
        </w:tabs>
        <w:ind w:firstLine="270"/>
        <w:jc w:val="both"/>
        <w:rPr>
          <w:rFonts w:cs="Times New Roman"/>
          <w:sz w:val="20"/>
        </w:rPr>
      </w:pPr>
      <w:r w:rsidRPr="004632BB">
        <w:rPr>
          <w:rFonts w:cs="Times New Roman"/>
          <w:sz w:val="20"/>
        </w:rPr>
        <w:t xml:space="preserve">Figure </w:t>
      </w:r>
      <w:r w:rsidR="00FB7270" w:rsidRPr="004632BB">
        <w:rPr>
          <w:rFonts w:cs="Times New Roman"/>
          <w:sz w:val="20"/>
        </w:rPr>
        <w:t>4</w:t>
      </w:r>
      <w:r w:rsidRPr="004632BB">
        <w:rPr>
          <w:rFonts w:cs="Times New Roman"/>
          <w:sz w:val="20"/>
        </w:rPr>
        <w:t xml:space="preserve"> describes the </w:t>
      </w:r>
      <w:r w:rsidR="005F6CA8" w:rsidRPr="004632BB">
        <w:rPr>
          <w:rFonts w:cs="Times New Roman"/>
          <w:sz w:val="20"/>
        </w:rPr>
        <w:t xml:space="preserve">CDF of the </w:t>
      </w:r>
      <w:r w:rsidR="005A3D48" w:rsidRPr="004632BB">
        <w:rPr>
          <w:rFonts w:cs="Times New Roman"/>
          <w:sz w:val="20"/>
        </w:rPr>
        <w:t>total</w:t>
      </w:r>
      <w:r w:rsidRPr="004632BB">
        <w:rPr>
          <w:rFonts w:cs="Times New Roman"/>
          <w:sz w:val="20"/>
        </w:rPr>
        <w:t xml:space="preserve"> power consumption in the second simulation scenario. </w:t>
      </w:r>
      <w:r w:rsidR="005B51D3" w:rsidRPr="004632BB">
        <w:rPr>
          <w:rFonts w:cs="Times New Roman"/>
          <w:sz w:val="20"/>
        </w:rPr>
        <w:t>Different with the first scenario, i</w:t>
      </w:r>
      <w:r w:rsidRPr="004632BB">
        <w:rPr>
          <w:rFonts w:cs="Times New Roman"/>
          <w:sz w:val="20"/>
        </w:rPr>
        <w:t xml:space="preserve">n </w:t>
      </w:r>
      <w:r w:rsidR="005B51D3" w:rsidRPr="004632BB">
        <w:rPr>
          <w:rFonts w:cs="Times New Roman"/>
          <w:sz w:val="20"/>
        </w:rPr>
        <w:t>the second</w:t>
      </w:r>
      <w:r w:rsidRPr="004632BB">
        <w:rPr>
          <w:rFonts w:cs="Times New Roman"/>
          <w:sz w:val="20"/>
        </w:rPr>
        <w:t xml:space="preserve"> scenario, the number of CFAPs </w:t>
      </w:r>
      <w:r w:rsidR="005B51D3" w:rsidRPr="004632BB">
        <w:rPr>
          <w:rFonts w:cs="Times New Roman"/>
          <w:sz w:val="20"/>
        </w:rPr>
        <w:t>of a</w:t>
      </w:r>
      <w:r w:rsidRPr="004632BB">
        <w:rPr>
          <w:rFonts w:cs="Times New Roman"/>
          <w:sz w:val="20"/>
        </w:rPr>
        <w:t xml:space="preserve"> MBS is increased fr</w:t>
      </w:r>
      <w:r w:rsidR="005B51D3" w:rsidRPr="004632BB">
        <w:rPr>
          <w:rFonts w:cs="Times New Roman"/>
          <w:sz w:val="20"/>
        </w:rPr>
        <w:t>om 10 CFAPs</w:t>
      </w:r>
      <w:r w:rsidR="005F6CA8" w:rsidRPr="004632BB">
        <w:rPr>
          <w:rFonts w:cs="Times New Roman"/>
          <w:sz w:val="20"/>
        </w:rPr>
        <w:t xml:space="preserve"> to 15 CFAPs</w:t>
      </w:r>
      <w:r w:rsidRPr="004632BB">
        <w:rPr>
          <w:rFonts w:cs="Times New Roman"/>
          <w:sz w:val="20"/>
        </w:rPr>
        <w:t xml:space="preserve">. </w:t>
      </w:r>
      <w:r w:rsidR="005B51D3" w:rsidRPr="004632BB">
        <w:rPr>
          <w:rFonts w:cs="Times New Roman"/>
          <w:sz w:val="20"/>
        </w:rPr>
        <w:t>W</w:t>
      </w:r>
      <w:r w:rsidRPr="004632BB">
        <w:rPr>
          <w:rFonts w:cs="Times New Roman"/>
          <w:sz w:val="20"/>
        </w:rPr>
        <w:t>hen the number of CFAPs increase</w:t>
      </w:r>
      <w:r w:rsidR="005F6CA8" w:rsidRPr="004632BB">
        <w:rPr>
          <w:rFonts w:cs="Times New Roman"/>
          <w:sz w:val="20"/>
        </w:rPr>
        <w:t>s</w:t>
      </w:r>
      <w:r w:rsidRPr="004632BB">
        <w:rPr>
          <w:rFonts w:cs="Times New Roman"/>
          <w:sz w:val="20"/>
        </w:rPr>
        <w:t xml:space="preserve">, the co-channel interference caused by CFAPs increases leading to the increase of the total </w:t>
      </w:r>
      <w:r w:rsidR="005F6CA8" w:rsidRPr="004632BB">
        <w:rPr>
          <w:rFonts w:cs="Times New Roman"/>
          <w:sz w:val="20"/>
        </w:rPr>
        <w:t xml:space="preserve">system </w:t>
      </w:r>
      <w:r w:rsidRPr="004632BB">
        <w:rPr>
          <w:rFonts w:cs="Times New Roman"/>
          <w:sz w:val="20"/>
        </w:rPr>
        <w:t xml:space="preserve">power consumption especially when the channel reallocation </w:t>
      </w:r>
      <w:r w:rsidR="005F6CA8" w:rsidRPr="004632BB">
        <w:rPr>
          <w:rFonts w:cs="Times New Roman"/>
          <w:sz w:val="20"/>
        </w:rPr>
        <w:t>schemes are</w:t>
      </w:r>
      <w:r w:rsidRPr="004632BB">
        <w:rPr>
          <w:rFonts w:cs="Times New Roman"/>
          <w:sz w:val="20"/>
        </w:rPr>
        <w:t xml:space="preserve"> not implemented. </w:t>
      </w:r>
      <w:r w:rsidR="00991DFD" w:rsidRPr="004632BB">
        <w:rPr>
          <w:rFonts w:cs="Times New Roman"/>
          <w:sz w:val="20"/>
        </w:rPr>
        <w:t xml:space="preserve">The </w:t>
      </w:r>
      <w:r w:rsidRPr="004632BB">
        <w:rPr>
          <w:rFonts w:cs="Times New Roman"/>
          <w:sz w:val="20"/>
        </w:rPr>
        <w:t>CFAP-</w:t>
      </w:r>
      <w:r w:rsidR="002A0BBB" w:rsidRPr="004632BB">
        <w:rPr>
          <w:rFonts w:cs="Times New Roman"/>
          <w:sz w:val="20"/>
        </w:rPr>
        <w:t>sensing</w:t>
      </w:r>
      <w:r w:rsidRPr="004632BB">
        <w:rPr>
          <w:rFonts w:cs="Times New Roman"/>
          <w:sz w:val="20"/>
        </w:rPr>
        <w:t xml:space="preserve"> scheme still provides </w:t>
      </w:r>
      <w:r w:rsidR="00991DFD" w:rsidRPr="004632BB">
        <w:rPr>
          <w:rFonts w:cs="Times New Roman"/>
          <w:sz w:val="20"/>
        </w:rPr>
        <w:t xml:space="preserve">the </w:t>
      </w:r>
      <w:r w:rsidRPr="004632BB">
        <w:rPr>
          <w:rFonts w:cs="Times New Roman"/>
          <w:sz w:val="20"/>
        </w:rPr>
        <w:t xml:space="preserve">lowest power consumption </w:t>
      </w:r>
      <w:r w:rsidR="00991DFD" w:rsidRPr="004632BB">
        <w:rPr>
          <w:rFonts w:cs="Times New Roman"/>
          <w:sz w:val="20"/>
        </w:rPr>
        <w:t xml:space="preserve">because </w:t>
      </w:r>
      <w:r w:rsidRPr="004632BB">
        <w:rPr>
          <w:rFonts w:cs="Times New Roman"/>
          <w:sz w:val="20"/>
        </w:rPr>
        <w:t>the interference information collected at the C</w:t>
      </w:r>
      <w:r w:rsidR="00991DFD" w:rsidRPr="004632BB">
        <w:rPr>
          <w:rFonts w:cs="Times New Roman"/>
          <w:sz w:val="20"/>
        </w:rPr>
        <w:t>FAPs is more accurate than</w:t>
      </w:r>
      <w:r w:rsidRPr="004632BB">
        <w:rPr>
          <w:rFonts w:cs="Times New Roman"/>
          <w:sz w:val="20"/>
        </w:rPr>
        <w:t xml:space="preserve"> the information collected at the MBS. </w:t>
      </w:r>
    </w:p>
    <w:p w:rsidR="000614CC" w:rsidRPr="004632BB" w:rsidRDefault="000614CC" w:rsidP="00BF1351">
      <w:pPr>
        <w:tabs>
          <w:tab w:val="left" w:pos="0"/>
        </w:tabs>
        <w:ind w:firstLine="270"/>
        <w:jc w:val="both"/>
        <w:rPr>
          <w:rFonts w:cs="Times New Roman"/>
          <w:sz w:val="20"/>
        </w:rPr>
      </w:pPr>
      <w:r w:rsidRPr="004632BB">
        <w:rPr>
          <w:rFonts w:cs="Times New Roman"/>
          <w:sz w:val="20"/>
        </w:rPr>
        <w:t xml:space="preserve">Figure </w:t>
      </w:r>
      <w:r w:rsidR="00FB7270" w:rsidRPr="004632BB">
        <w:rPr>
          <w:rFonts w:cs="Times New Roman"/>
          <w:sz w:val="20"/>
        </w:rPr>
        <w:t>5</w:t>
      </w:r>
      <w:r w:rsidRPr="004632BB">
        <w:rPr>
          <w:rFonts w:cs="Times New Roman"/>
          <w:sz w:val="20"/>
        </w:rPr>
        <w:t xml:space="preserve"> illustrates the performance results of channel reallocation schemes when the radius of </w:t>
      </w:r>
      <w:r w:rsidR="002A0BBB" w:rsidRPr="004632BB">
        <w:rPr>
          <w:rFonts w:cs="Times New Roman"/>
          <w:sz w:val="20"/>
        </w:rPr>
        <w:t>C</w:t>
      </w:r>
      <w:r w:rsidRPr="004632BB">
        <w:rPr>
          <w:rFonts w:cs="Times New Roman"/>
          <w:sz w:val="20"/>
        </w:rPr>
        <w:t>FAP increases from 10 meters to 15 meters. It</w:t>
      </w:r>
      <w:r w:rsidR="00DF3695" w:rsidRPr="004632BB">
        <w:rPr>
          <w:rFonts w:cs="Times New Roman"/>
          <w:sz w:val="20"/>
        </w:rPr>
        <w:t xml:space="preserve"> is</w:t>
      </w:r>
      <w:r w:rsidRPr="004632BB">
        <w:rPr>
          <w:rFonts w:cs="Times New Roman"/>
          <w:sz w:val="20"/>
        </w:rPr>
        <w:t xml:space="preserve"> </w:t>
      </w:r>
      <w:r w:rsidR="005B51D3" w:rsidRPr="004632BB">
        <w:rPr>
          <w:rFonts w:cs="Times New Roman"/>
          <w:sz w:val="20"/>
        </w:rPr>
        <w:t>shown that</w:t>
      </w:r>
      <w:r w:rsidRPr="004632BB">
        <w:rPr>
          <w:rFonts w:cs="Times New Roman"/>
          <w:sz w:val="20"/>
        </w:rPr>
        <w:t xml:space="preserve"> when the radius of </w:t>
      </w:r>
      <w:r w:rsidR="002A0BBB" w:rsidRPr="004632BB">
        <w:rPr>
          <w:rFonts w:cs="Times New Roman"/>
          <w:sz w:val="20"/>
        </w:rPr>
        <w:t>C</w:t>
      </w:r>
      <w:r w:rsidRPr="004632BB">
        <w:rPr>
          <w:rFonts w:cs="Times New Roman"/>
          <w:sz w:val="20"/>
        </w:rPr>
        <w:t xml:space="preserve">FAP increases, the performance of </w:t>
      </w:r>
      <w:r w:rsidR="005F6CA8" w:rsidRPr="004632BB">
        <w:rPr>
          <w:rFonts w:cs="Times New Roman"/>
          <w:sz w:val="20"/>
        </w:rPr>
        <w:t xml:space="preserve">the </w:t>
      </w:r>
      <w:r w:rsidRPr="004632BB">
        <w:rPr>
          <w:rFonts w:cs="Times New Roman"/>
          <w:sz w:val="20"/>
        </w:rPr>
        <w:t>MBS-</w:t>
      </w:r>
      <w:r w:rsidR="002A0BBB" w:rsidRPr="004632BB">
        <w:rPr>
          <w:rFonts w:cs="Times New Roman"/>
          <w:sz w:val="20"/>
        </w:rPr>
        <w:t>sensing</w:t>
      </w:r>
      <w:r w:rsidRPr="004632BB">
        <w:rPr>
          <w:rFonts w:cs="Times New Roman"/>
          <w:sz w:val="20"/>
        </w:rPr>
        <w:t xml:space="preserve"> scheme now is </w:t>
      </w:r>
      <w:r w:rsidR="00EA211E" w:rsidRPr="004632BB">
        <w:rPr>
          <w:rFonts w:cs="Times New Roman"/>
          <w:sz w:val="20"/>
        </w:rPr>
        <w:t xml:space="preserve">getting </w:t>
      </w:r>
      <w:r w:rsidRPr="004632BB">
        <w:rPr>
          <w:rFonts w:cs="Times New Roman"/>
          <w:sz w:val="20"/>
        </w:rPr>
        <w:t xml:space="preserve">better. It makes sense since the </w:t>
      </w:r>
      <w:r w:rsidR="00EA211E" w:rsidRPr="004632BB">
        <w:rPr>
          <w:rFonts w:cs="Times New Roman"/>
          <w:sz w:val="20"/>
        </w:rPr>
        <w:t>longer</w:t>
      </w:r>
      <w:r w:rsidRPr="004632BB">
        <w:rPr>
          <w:rFonts w:cs="Times New Roman"/>
          <w:sz w:val="20"/>
        </w:rPr>
        <w:t xml:space="preserve"> </w:t>
      </w:r>
      <w:r w:rsidR="00EA211E" w:rsidRPr="004632BB">
        <w:rPr>
          <w:rFonts w:cs="Times New Roman"/>
          <w:sz w:val="20"/>
        </w:rPr>
        <w:t xml:space="preserve">coverage radius </w:t>
      </w:r>
      <w:r w:rsidRPr="004632BB">
        <w:rPr>
          <w:rFonts w:cs="Times New Roman"/>
          <w:sz w:val="20"/>
        </w:rPr>
        <w:t>of CFAP</w:t>
      </w:r>
      <w:r w:rsidR="00EA211E" w:rsidRPr="004632BB">
        <w:rPr>
          <w:rFonts w:cs="Times New Roman"/>
          <w:sz w:val="20"/>
        </w:rPr>
        <w:t>s</w:t>
      </w:r>
      <w:r w:rsidRPr="004632BB">
        <w:rPr>
          <w:rFonts w:cs="Times New Roman"/>
          <w:sz w:val="20"/>
        </w:rPr>
        <w:t xml:space="preserve"> directly affects the accuracy of the interference information measured at CFAP and</w:t>
      </w:r>
      <w:r w:rsidR="00DF3695" w:rsidRPr="004632BB">
        <w:rPr>
          <w:rFonts w:cs="Times New Roman"/>
          <w:sz w:val="20"/>
        </w:rPr>
        <w:t xml:space="preserve"> thus</w:t>
      </w:r>
      <w:r w:rsidRPr="004632BB">
        <w:rPr>
          <w:rFonts w:cs="Times New Roman"/>
          <w:sz w:val="20"/>
        </w:rPr>
        <w:t xml:space="preserve"> </w:t>
      </w:r>
      <w:r w:rsidR="00DF3695" w:rsidRPr="004632BB">
        <w:rPr>
          <w:rFonts w:cs="Times New Roman"/>
          <w:sz w:val="20"/>
        </w:rPr>
        <w:t>decreasing</w:t>
      </w:r>
      <w:r w:rsidRPr="004632BB">
        <w:rPr>
          <w:rFonts w:cs="Times New Roman"/>
          <w:sz w:val="20"/>
        </w:rPr>
        <w:t xml:space="preserve"> the performance of </w:t>
      </w:r>
      <w:r w:rsidR="005F6CA8" w:rsidRPr="004632BB">
        <w:rPr>
          <w:rFonts w:cs="Times New Roman"/>
          <w:sz w:val="20"/>
        </w:rPr>
        <w:t xml:space="preserve">the </w:t>
      </w:r>
      <w:r w:rsidRPr="004632BB">
        <w:rPr>
          <w:rFonts w:cs="Times New Roman"/>
          <w:sz w:val="20"/>
        </w:rPr>
        <w:t>CFAP-</w:t>
      </w:r>
      <w:r w:rsidR="002A0BBB" w:rsidRPr="004632BB">
        <w:rPr>
          <w:rFonts w:cs="Times New Roman"/>
          <w:sz w:val="20"/>
        </w:rPr>
        <w:t>sensing</w:t>
      </w:r>
      <w:r w:rsidR="00260116" w:rsidRPr="004632BB">
        <w:rPr>
          <w:rFonts w:cs="Times New Roman"/>
          <w:sz w:val="20"/>
        </w:rPr>
        <w:t xml:space="preserve"> scheme.</w:t>
      </w:r>
    </w:p>
    <w:p w:rsidR="004D3AD9" w:rsidRPr="004632BB" w:rsidRDefault="0035138D" w:rsidP="00345C58">
      <w:pPr>
        <w:pStyle w:val="Heading1"/>
        <w:rPr>
          <w:rFonts w:cs="Times New Roman"/>
          <w:b w:val="0"/>
          <w:sz w:val="20"/>
          <w:szCs w:val="20"/>
        </w:rPr>
      </w:pPr>
      <w:r>
        <w:rPr>
          <w:rFonts w:cs="Times New Roman"/>
          <w:b w:val="0"/>
          <w:sz w:val="20"/>
          <w:szCs w:val="20"/>
        </w:rPr>
        <w:t>V</w:t>
      </w:r>
      <w:r w:rsidR="00345C58" w:rsidRPr="004632BB">
        <w:rPr>
          <w:rFonts w:cs="Times New Roman"/>
          <w:b w:val="0"/>
          <w:sz w:val="20"/>
          <w:szCs w:val="20"/>
        </w:rPr>
        <w:t xml:space="preserve">. </w:t>
      </w:r>
      <w:r w:rsidR="004D3AD9" w:rsidRPr="004632BB">
        <w:rPr>
          <w:rFonts w:cs="Times New Roman"/>
          <w:b w:val="0"/>
          <w:sz w:val="20"/>
          <w:szCs w:val="20"/>
        </w:rPr>
        <w:t>C</w:t>
      </w:r>
      <w:r w:rsidR="005D197A" w:rsidRPr="004632BB">
        <w:rPr>
          <w:rFonts w:cs="Times New Roman"/>
          <w:b w:val="0"/>
          <w:sz w:val="20"/>
          <w:szCs w:val="20"/>
        </w:rPr>
        <w:t>onclusion</w:t>
      </w:r>
    </w:p>
    <w:p w:rsidR="004B4EE1" w:rsidRPr="004632BB" w:rsidRDefault="004B4EE1" w:rsidP="001C0147">
      <w:pPr>
        <w:tabs>
          <w:tab w:val="left" w:pos="0"/>
        </w:tabs>
        <w:ind w:firstLine="180"/>
        <w:jc w:val="both"/>
        <w:rPr>
          <w:rFonts w:cs="Times New Roman"/>
          <w:sz w:val="20"/>
        </w:rPr>
      </w:pPr>
      <w:r w:rsidRPr="004632BB">
        <w:rPr>
          <w:rFonts w:cs="Times New Roman"/>
          <w:sz w:val="20"/>
        </w:rPr>
        <w:t xml:space="preserve">In this paper, we have </w:t>
      </w:r>
      <w:r w:rsidR="005F6CA8" w:rsidRPr="004632BB">
        <w:rPr>
          <w:rFonts w:cs="Times New Roman"/>
          <w:sz w:val="20"/>
        </w:rPr>
        <w:t>analyzed the co-channel interference of and the necessity of the downlink c</w:t>
      </w:r>
      <w:r w:rsidR="00F84073" w:rsidRPr="004632BB">
        <w:rPr>
          <w:rFonts w:cs="Times New Roman"/>
          <w:sz w:val="20"/>
        </w:rPr>
        <w:t xml:space="preserve">hannel reallocation of </w:t>
      </w:r>
      <w:r w:rsidR="00F84073" w:rsidRPr="004632BB">
        <w:rPr>
          <w:rFonts w:cs="Times New Roman"/>
          <w:sz w:val="20"/>
        </w:rPr>
        <w:t>two-tier</w:t>
      </w:r>
      <w:r w:rsidR="005F6CA8" w:rsidRPr="004632BB">
        <w:rPr>
          <w:rFonts w:cs="Times New Roman"/>
          <w:sz w:val="20"/>
        </w:rPr>
        <w:t xml:space="preserve"> femtocell mobile networks. </w:t>
      </w:r>
      <w:r w:rsidRPr="004632BB">
        <w:rPr>
          <w:rFonts w:cs="Times New Roman"/>
          <w:sz w:val="20"/>
        </w:rPr>
        <w:t xml:space="preserve">We </w:t>
      </w:r>
      <w:r w:rsidR="000B7074" w:rsidRPr="004632BB">
        <w:rPr>
          <w:rFonts w:cs="Times New Roman"/>
          <w:sz w:val="20"/>
        </w:rPr>
        <w:t xml:space="preserve">proposed and analyzed the power consumption efficiency of two channel reallocations schemes. </w:t>
      </w:r>
      <w:r w:rsidR="00991DFD" w:rsidRPr="004632BB">
        <w:rPr>
          <w:rFonts w:cs="Times New Roman"/>
          <w:sz w:val="20"/>
        </w:rPr>
        <w:t>Performance</w:t>
      </w:r>
      <w:r w:rsidRPr="004632BB">
        <w:rPr>
          <w:rFonts w:cs="Times New Roman"/>
          <w:sz w:val="20"/>
        </w:rPr>
        <w:t xml:space="preserve"> results obtained by computer simulation proves that </w:t>
      </w:r>
      <w:r w:rsidR="0039769E" w:rsidRPr="004632BB">
        <w:rPr>
          <w:rFonts w:cs="Times New Roman"/>
          <w:sz w:val="20"/>
        </w:rPr>
        <w:t>using</w:t>
      </w:r>
      <w:r w:rsidRPr="004632BB">
        <w:rPr>
          <w:rFonts w:cs="Times New Roman"/>
          <w:sz w:val="20"/>
        </w:rPr>
        <w:t xml:space="preserve"> channel reallocation can achieve </w:t>
      </w:r>
      <w:r w:rsidR="00991DFD" w:rsidRPr="004632BB">
        <w:rPr>
          <w:rFonts w:cs="Times New Roman"/>
          <w:sz w:val="20"/>
        </w:rPr>
        <w:t xml:space="preserve">much </w:t>
      </w:r>
      <w:r w:rsidRPr="004632BB">
        <w:rPr>
          <w:rFonts w:cs="Times New Roman"/>
          <w:sz w:val="20"/>
        </w:rPr>
        <w:t xml:space="preserve">better </w:t>
      </w:r>
      <w:r w:rsidR="0039769E" w:rsidRPr="004632BB">
        <w:rPr>
          <w:rFonts w:cs="Times New Roman"/>
          <w:sz w:val="20"/>
        </w:rPr>
        <w:t>power consumption efficiency</w:t>
      </w:r>
      <w:r w:rsidRPr="004632BB">
        <w:rPr>
          <w:rFonts w:cs="Times New Roman"/>
          <w:sz w:val="20"/>
        </w:rPr>
        <w:t xml:space="preserve"> than </w:t>
      </w:r>
      <w:r w:rsidR="0039769E" w:rsidRPr="004632BB">
        <w:rPr>
          <w:rFonts w:cs="Times New Roman"/>
          <w:sz w:val="20"/>
        </w:rPr>
        <w:t xml:space="preserve">not using channel reallocation. </w:t>
      </w:r>
      <w:r w:rsidR="000B7074" w:rsidRPr="004632BB">
        <w:rPr>
          <w:rFonts w:cs="Times New Roman"/>
          <w:sz w:val="20"/>
        </w:rPr>
        <w:t xml:space="preserve">The </w:t>
      </w:r>
      <w:r w:rsidR="0039769E" w:rsidRPr="004632BB">
        <w:rPr>
          <w:rFonts w:cs="Times New Roman"/>
          <w:sz w:val="20"/>
        </w:rPr>
        <w:t xml:space="preserve">CFAP-sensing scheme </w:t>
      </w:r>
      <w:r w:rsidR="005B51D3" w:rsidRPr="004632BB">
        <w:rPr>
          <w:rFonts w:cs="Times New Roman"/>
          <w:sz w:val="20"/>
        </w:rPr>
        <w:t>can provide</w:t>
      </w:r>
      <w:r w:rsidR="000B7074" w:rsidRPr="004632BB">
        <w:rPr>
          <w:rFonts w:cs="Times New Roman"/>
          <w:sz w:val="20"/>
        </w:rPr>
        <w:t xml:space="preserve"> the best performance</w:t>
      </w:r>
      <w:r w:rsidR="005B51D3" w:rsidRPr="004632BB">
        <w:rPr>
          <w:rFonts w:cs="Times New Roman"/>
          <w:sz w:val="20"/>
        </w:rPr>
        <w:t xml:space="preserve"> but it requires more complex operation</w:t>
      </w:r>
      <w:r w:rsidR="000B7074" w:rsidRPr="004632BB">
        <w:rPr>
          <w:rFonts w:cs="Times New Roman"/>
          <w:sz w:val="20"/>
        </w:rPr>
        <w:t xml:space="preserve">. </w:t>
      </w:r>
      <w:r w:rsidR="005B51D3" w:rsidRPr="004632BB">
        <w:rPr>
          <w:rFonts w:cs="Times New Roman"/>
          <w:sz w:val="20"/>
        </w:rPr>
        <w:t>T</w:t>
      </w:r>
      <w:r w:rsidR="000B7074" w:rsidRPr="004632BB">
        <w:rPr>
          <w:rFonts w:cs="Times New Roman"/>
          <w:sz w:val="20"/>
        </w:rPr>
        <w:t xml:space="preserve">he MBS-sensing scheme </w:t>
      </w:r>
      <w:r w:rsidR="00991DFD" w:rsidRPr="004632BB">
        <w:rPr>
          <w:rFonts w:cs="Times New Roman"/>
          <w:sz w:val="20"/>
        </w:rPr>
        <w:t xml:space="preserve">is able to </w:t>
      </w:r>
      <w:r w:rsidR="0039769E" w:rsidRPr="004632BB">
        <w:rPr>
          <w:rFonts w:cs="Times New Roman"/>
          <w:sz w:val="20"/>
        </w:rPr>
        <w:t xml:space="preserve">provide better performance </w:t>
      </w:r>
      <w:r w:rsidR="00991DFD" w:rsidRPr="004632BB">
        <w:rPr>
          <w:rFonts w:cs="Times New Roman"/>
          <w:sz w:val="20"/>
        </w:rPr>
        <w:t>in the case of long coverage</w:t>
      </w:r>
      <w:r w:rsidR="0039769E" w:rsidRPr="004632BB">
        <w:rPr>
          <w:rFonts w:cs="Times New Roman"/>
          <w:sz w:val="20"/>
        </w:rPr>
        <w:t xml:space="preserve"> radius of CFAPs. Therefore, performing channel reallocation based on the interference monitoring at MBSs can be </w:t>
      </w:r>
      <w:r w:rsidR="00F64551" w:rsidRPr="004632BB">
        <w:rPr>
          <w:rFonts w:cs="Times New Roman"/>
          <w:sz w:val="20"/>
        </w:rPr>
        <w:t>the</w:t>
      </w:r>
      <w:r w:rsidR="0039769E" w:rsidRPr="004632BB">
        <w:rPr>
          <w:rFonts w:cs="Times New Roman"/>
          <w:sz w:val="20"/>
        </w:rPr>
        <w:t xml:space="preserve"> </w:t>
      </w:r>
      <w:r w:rsidR="005B51D3" w:rsidRPr="004632BB">
        <w:rPr>
          <w:rFonts w:cs="Times New Roman"/>
          <w:sz w:val="20"/>
        </w:rPr>
        <w:t xml:space="preserve">less complex </w:t>
      </w:r>
      <w:r w:rsidR="00991DFD" w:rsidRPr="004632BB">
        <w:rPr>
          <w:rFonts w:cs="Times New Roman"/>
          <w:sz w:val="20"/>
        </w:rPr>
        <w:t>solution</w:t>
      </w:r>
      <w:r w:rsidR="000B7074" w:rsidRPr="004632BB">
        <w:rPr>
          <w:rFonts w:cs="Times New Roman"/>
          <w:sz w:val="20"/>
        </w:rPr>
        <w:t xml:space="preserve"> whe</w:t>
      </w:r>
      <w:r w:rsidR="005B51D3" w:rsidRPr="004632BB">
        <w:rPr>
          <w:rFonts w:cs="Times New Roman"/>
          <w:sz w:val="20"/>
        </w:rPr>
        <w:t>n the system d</w:t>
      </w:r>
      <w:bookmarkStart w:id="2" w:name="_GoBack"/>
      <w:bookmarkEnd w:id="2"/>
      <w:r w:rsidR="005B51D3" w:rsidRPr="004632BB">
        <w:rPr>
          <w:rFonts w:cs="Times New Roman"/>
          <w:sz w:val="20"/>
        </w:rPr>
        <w:t>eploys larger femtocells</w:t>
      </w:r>
      <w:r w:rsidR="00991DFD" w:rsidRPr="004632BB">
        <w:rPr>
          <w:rFonts w:cs="Times New Roman"/>
          <w:sz w:val="20"/>
        </w:rPr>
        <w:t>.</w:t>
      </w:r>
    </w:p>
    <w:p w:rsidR="00150809" w:rsidRPr="004632BB" w:rsidRDefault="00150809" w:rsidP="00015F9C">
      <w:pPr>
        <w:tabs>
          <w:tab w:val="left" w:pos="0"/>
        </w:tabs>
        <w:spacing w:before="120" w:after="120"/>
        <w:rPr>
          <w:rFonts w:cs="Times New Roman"/>
          <w:smallCaps/>
          <w:sz w:val="20"/>
        </w:rPr>
      </w:pPr>
      <w:r w:rsidRPr="004632BB">
        <w:rPr>
          <w:rFonts w:cs="Times New Roman"/>
          <w:smallCaps/>
          <w:sz w:val="20"/>
        </w:rPr>
        <w:t>Acknowledgment</w:t>
      </w:r>
    </w:p>
    <w:p w:rsidR="00030C58" w:rsidRPr="004632BB" w:rsidRDefault="00030C58" w:rsidP="0082490E">
      <w:pPr>
        <w:tabs>
          <w:tab w:val="left" w:pos="0"/>
        </w:tabs>
        <w:ind w:firstLine="270"/>
        <w:jc w:val="both"/>
        <w:rPr>
          <w:rFonts w:cs="Times New Roman"/>
          <w:sz w:val="20"/>
          <w:lang w:bidi="ar-SA"/>
        </w:rPr>
      </w:pPr>
      <w:r w:rsidRPr="004632BB">
        <w:rPr>
          <w:rFonts w:cs="Times New Roman"/>
          <w:sz w:val="20"/>
          <w:lang w:bidi="ar-SA"/>
        </w:rPr>
        <w:t xml:space="preserve">This work </w:t>
      </w:r>
      <w:r w:rsidR="00260116" w:rsidRPr="004632BB">
        <w:rPr>
          <w:rFonts w:cs="Times New Roman"/>
          <w:sz w:val="20"/>
          <w:lang w:bidi="ar-SA"/>
        </w:rPr>
        <w:t>is</w:t>
      </w:r>
      <w:r w:rsidRPr="004632BB">
        <w:rPr>
          <w:rFonts w:cs="Times New Roman"/>
          <w:sz w:val="20"/>
          <w:lang w:bidi="ar-SA"/>
        </w:rPr>
        <w:t xml:space="preserve"> supported by VNU-University of Engineering and Technology and Chiba Institute of Technology. </w:t>
      </w:r>
    </w:p>
    <w:p w:rsidR="00150809" w:rsidRPr="004632BB" w:rsidRDefault="00150809" w:rsidP="0082490E">
      <w:pPr>
        <w:tabs>
          <w:tab w:val="left" w:pos="0"/>
        </w:tabs>
        <w:ind w:firstLine="270"/>
        <w:jc w:val="both"/>
        <w:rPr>
          <w:rFonts w:cs="Times New Roman"/>
          <w:sz w:val="20"/>
          <w:lang w:bidi="ar-SA"/>
        </w:rPr>
      </w:pPr>
      <w:r w:rsidRPr="004632BB">
        <w:rPr>
          <w:rFonts w:cs="Times New Roman"/>
          <w:sz w:val="20"/>
          <w:lang w:bidi="ar-SA"/>
        </w:rPr>
        <w:t>The authors are very grateful to Mr. Nhu-Dong Hoang, Viettel R&amp;D Institute, for his valuable discussions and comments</w:t>
      </w:r>
      <w:r w:rsidR="00260116" w:rsidRPr="004632BB">
        <w:rPr>
          <w:rFonts w:cs="Times New Roman"/>
          <w:sz w:val="20"/>
          <w:lang w:bidi="ar-SA"/>
        </w:rPr>
        <w:t xml:space="preserve"> on the paper.</w:t>
      </w:r>
      <w:r w:rsidRPr="004632BB">
        <w:rPr>
          <w:rFonts w:cs="Times New Roman"/>
          <w:sz w:val="20"/>
          <w:lang w:bidi="ar-SA"/>
        </w:rPr>
        <w:t xml:space="preserve">  </w:t>
      </w:r>
    </w:p>
    <w:p w:rsidR="008C1B7B" w:rsidRPr="004632BB" w:rsidRDefault="008C1B7B">
      <w:pPr>
        <w:pStyle w:val="Heading1"/>
        <w:rPr>
          <w:rFonts w:cs="Times New Roman"/>
          <w:b w:val="0"/>
          <w:sz w:val="20"/>
          <w:szCs w:val="20"/>
        </w:rPr>
      </w:pPr>
      <w:r w:rsidRPr="004632BB">
        <w:rPr>
          <w:rFonts w:cs="Times New Roman"/>
          <w:b w:val="0"/>
          <w:sz w:val="20"/>
          <w:szCs w:val="20"/>
        </w:rPr>
        <w:t>References</w:t>
      </w:r>
    </w:p>
    <w:p w:rsidR="003A5EDA" w:rsidRPr="004632BB" w:rsidRDefault="003A5EDA" w:rsidP="00550A96">
      <w:pPr>
        <w:pStyle w:val="references"/>
        <w:rPr>
          <w:sz w:val="16"/>
        </w:rPr>
      </w:pPr>
      <w:r w:rsidRPr="004632BB">
        <w:rPr>
          <w:sz w:val="16"/>
        </w:rPr>
        <w:t xml:space="preserve">Nguyen-Son Vo, Trung Q. Duong, Mohsen Guizani, "QoE-Oriented resource efficiency for 5G two-tier cellular networks: A femtocaching framework", in the Proc. Of the IEEE Global Communications Conference 2016, </w:t>
      </w:r>
      <w:r w:rsidR="00F9080D" w:rsidRPr="004632BB">
        <w:rPr>
          <w:sz w:val="16"/>
        </w:rPr>
        <w:t xml:space="preserve">5-8 Dec. 2016, </w:t>
      </w:r>
      <w:r w:rsidRPr="004632BB">
        <w:rPr>
          <w:sz w:val="16"/>
        </w:rPr>
        <w:t>pp: 1-6.</w:t>
      </w:r>
    </w:p>
    <w:p w:rsidR="00550A96" w:rsidRPr="004632BB" w:rsidRDefault="00550A96" w:rsidP="00550A96">
      <w:pPr>
        <w:pStyle w:val="references"/>
        <w:rPr>
          <w:sz w:val="16"/>
        </w:rPr>
      </w:pPr>
      <w:r w:rsidRPr="004632BB">
        <w:rPr>
          <w:sz w:val="16"/>
        </w:rPr>
        <w:t>Nokia Siemens Networks, White Paper 2020: Beyond 4G Radio Evolution for the Gigabit Experience.</w:t>
      </w:r>
    </w:p>
    <w:p w:rsidR="00550A96" w:rsidRPr="004632BB" w:rsidRDefault="00550A96" w:rsidP="00550A96">
      <w:pPr>
        <w:pStyle w:val="references"/>
        <w:rPr>
          <w:sz w:val="16"/>
        </w:rPr>
      </w:pPr>
      <w:r w:rsidRPr="004632BB">
        <w:rPr>
          <w:sz w:val="16"/>
        </w:rPr>
        <w:t>S. Al-Rubaye, A. Al-Dulaimi and J. Cosmas, “Cognitive femtocell: Future wireless network for indoor application”. IEEE Vehicular Technology Magazine, March . 03, 2011, pp 44-51.</w:t>
      </w:r>
    </w:p>
    <w:p w:rsidR="00550A96" w:rsidRPr="004632BB" w:rsidRDefault="00550A96" w:rsidP="00550A96">
      <w:pPr>
        <w:pStyle w:val="references"/>
        <w:rPr>
          <w:sz w:val="16"/>
        </w:rPr>
      </w:pPr>
      <w:r w:rsidRPr="004632BB">
        <w:rPr>
          <w:sz w:val="16"/>
        </w:rPr>
        <w:t xml:space="preserve">Gavin Horn, </w:t>
      </w:r>
      <w:r w:rsidR="00702E13" w:rsidRPr="004632BB">
        <w:rPr>
          <w:sz w:val="16"/>
        </w:rPr>
        <w:t>“</w:t>
      </w:r>
      <w:r w:rsidRPr="004632BB">
        <w:rPr>
          <w:sz w:val="16"/>
        </w:rPr>
        <w:t>3GPP Femtocells: Architechture and Protocols</w:t>
      </w:r>
      <w:r w:rsidR="00702E13" w:rsidRPr="004632BB">
        <w:rPr>
          <w:sz w:val="16"/>
        </w:rPr>
        <w:t>”</w:t>
      </w:r>
      <w:r w:rsidRPr="004632BB">
        <w:rPr>
          <w:sz w:val="16"/>
        </w:rPr>
        <w:t>, QUALCOMM Incorporated, Sep</w:t>
      </w:r>
      <w:r w:rsidR="00F9080D" w:rsidRPr="004632BB">
        <w:rPr>
          <w:sz w:val="16"/>
        </w:rPr>
        <w:t>.</w:t>
      </w:r>
      <w:r w:rsidRPr="004632BB">
        <w:rPr>
          <w:sz w:val="16"/>
        </w:rPr>
        <w:t xml:space="preserve"> 2010.</w:t>
      </w:r>
    </w:p>
    <w:p w:rsidR="00550A96" w:rsidRPr="004632BB" w:rsidRDefault="00550A96" w:rsidP="00550A96">
      <w:pPr>
        <w:pStyle w:val="references"/>
        <w:rPr>
          <w:sz w:val="16"/>
        </w:rPr>
      </w:pPr>
      <w:r w:rsidRPr="004632BB">
        <w:rPr>
          <w:sz w:val="16"/>
        </w:rPr>
        <w:t xml:space="preserve">Qualcomm’s presentation, </w:t>
      </w:r>
      <w:r w:rsidR="00F67D1E" w:rsidRPr="004632BB">
        <w:rPr>
          <w:sz w:val="16"/>
        </w:rPr>
        <w:t>“</w:t>
      </w:r>
      <w:r w:rsidRPr="004632BB">
        <w:rPr>
          <w:sz w:val="16"/>
        </w:rPr>
        <w:t>Femtocell</w:t>
      </w:r>
      <w:r w:rsidR="00F67D1E" w:rsidRPr="004632BB">
        <w:rPr>
          <w:sz w:val="16"/>
        </w:rPr>
        <w:t>”</w:t>
      </w:r>
      <w:r w:rsidRPr="004632BB">
        <w:rPr>
          <w:sz w:val="16"/>
        </w:rPr>
        <w:t xml:space="preserve">, </w:t>
      </w:r>
      <w:r w:rsidR="001A3102" w:rsidRPr="004632BB">
        <w:rPr>
          <w:sz w:val="16"/>
          <w:lang w:eastAsia="ja-JP"/>
        </w:rPr>
        <w:t>http://www.qualcomm.com/media/documents/files/femtocells-the-next-performance-leap.pdf</w:t>
      </w:r>
    </w:p>
    <w:p w:rsidR="00550A96" w:rsidRPr="004632BB" w:rsidRDefault="00550A96" w:rsidP="00550A96">
      <w:pPr>
        <w:pStyle w:val="references"/>
        <w:rPr>
          <w:sz w:val="16"/>
        </w:rPr>
      </w:pPr>
      <w:r w:rsidRPr="004632BB">
        <w:rPr>
          <w:sz w:val="16"/>
        </w:rPr>
        <w:t xml:space="preserve">F.R. Yu, X. Zhang, and V.C.M. Leung, </w:t>
      </w:r>
      <w:r w:rsidR="00702E13" w:rsidRPr="004632BB">
        <w:rPr>
          <w:sz w:val="16"/>
        </w:rPr>
        <w:t>“</w:t>
      </w:r>
      <w:r w:rsidRPr="004632BB">
        <w:rPr>
          <w:sz w:val="16"/>
        </w:rPr>
        <w:t>Green Communications and Networking</w:t>
      </w:r>
      <w:r w:rsidR="00702E13" w:rsidRPr="004632BB">
        <w:rPr>
          <w:sz w:val="16"/>
        </w:rPr>
        <w:t>”,</w:t>
      </w:r>
      <w:r w:rsidRPr="004632BB">
        <w:rPr>
          <w:sz w:val="16"/>
        </w:rPr>
        <w:t xml:space="preserve"> CRC Press 2012</w:t>
      </w:r>
    </w:p>
    <w:p w:rsidR="003A5EDA" w:rsidRPr="004632BB" w:rsidRDefault="003A5EDA" w:rsidP="00550A96">
      <w:pPr>
        <w:pStyle w:val="references"/>
        <w:rPr>
          <w:sz w:val="16"/>
        </w:rPr>
      </w:pPr>
      <w:r w:rsidRPr="004632BB">
        <w:rPr>
          <w:sz w:val="16"/>
        </w:rPr>
        <w:t>Lei Chen, Xi Li, Hong Ji, "Interference mitigation channel allocation algorithm for energy-efficient femtocell networks", in the Proc. Of Wireless Communications and Networking Conference 2014, 6-9 April 2014, pp: 2318-2323.</w:t>
      </w:r>
    </w:p>
    <w:p w:rsidR="00550A96" w:rsidRPr="004632BB" w:rsidRDefault="00550A96" w:rsidP="00550A96">
      <w:pPr>
        <w:pStyle w:val="references"/>
        <w:rPr>
          <w:sz w:val="16"/>
        </w:rPr>
      </w:pPr>
      <w:r w:rsidRPr="004632BB">
        <w:rPr>
          <w:sz w:val="16"/>
        </w:rPr>
        <w:t>Y.S. Liang, W.H. Chung, G.K. Ni, I.Y.Chen, H.K. Zhang, and S.Y. Kuo, “Resource allocation with interference avoidance in OFDMA femtocell network”, IEEE Trans on Vehicular Technology</w:t>
      </w:r>
      <w:r w:rsidR="00A20D33" w:rsidRPr="004632BB">
        <w:rPr>
          <w:sz w:val="16"/>
        </w:rPr>
        <w:t>, Vol.61, No.5, June 2012, pp: 2243 - 2255.</w:t>
      </w:r>
    </w:p>
    <w:p w:rsidR="00550A96" w:rsidRPr="004632BB" w:rsidRDefault="00550A96" w:rsidP="00550A96">
      <w:pPr>
        <w:pStyle w:val="references"/>
        <w:rPr>
          <w:sz w:val="16"/>
        </w:rPr>
      </w:pPr>
      <w:r w:rsidRPr="004632BB">
        <w:rPr>
          <w:sz w:val="16"/>
        </w:rPr>
        <w:t xml:space="preserve">R.C.Xie, F.R.Yu and H.Ji,“Energy-efficient spectrum sharing and power allocation in cognitive radio femtocell network”, </w:t>
      </w:r>
      <w:r w:rsidR="00A20D33" w:rsidRPr="004632BB">
        <w:rPr>
          <w:sz w:val="16"/>
        </w:rPr>
        <w:t xml:space="preserve">in the Proc. </w:t>
      </w:r>
      <w:r w:rsidR="003A1B76" w:rsidRPr="004632BB">
        <w:rPr>
          <w:sz w:val="16"/>
        </w:rPr>
        <w:t>o</w:t>
      </w:r>
      <w:r w:rsidR="00A20D33" w:rsidRPr="004632BB">
        <w:rPr>
          <w:sz w:val="16"/>
        </w:rPr>
        <w:t xml:space="preserve">f </w:t>
      </w:r>
      <w:r w:rsidR="003A1B76" w:rsidRPr="004632BB">
        <w:rPr>
          <w:sz w:val="16"/>
        </w:rPr>
        <w:t xml:space="preserve">the </w:t>
      </w:r>
      <w:r w:rsidRPr="004632BB">
        <w:rPr>
          <w:sz w:val="16"/>
        </w:rPr>
        <w:t>IEEE INFOCOM 2012</w:t>
      </w:r>
      <w:r w:rsidR="00A20D33" w:rsidRPr="004632BB">
        <w:rPr>
          <w:sz w:val="16"/>
        </w:rPr>
        <w:t xml:space="preserve">, </w:t>
      </w:r>
      <w:r w:rsidR="00F9080D" w:rsidRPr="004632BB">
        <w:rPr>
          <w:sz w:val="16"/>
        </w:rPr>
        <w:t xml:space="preserve">25-30 Mar. 2012, </w:t>
      </w:r>
      <w:r w:rsidR="00A20D33" w:rsidRPr="004632BB">
        <w:rPr>
          <w:sz w:val="16"/>
        </w:rPr>
        <w:t>pp: 1665 - 1673</w:t>
      </w:r>
      <w:r w:rsidRPr="004632BB">
        <w:rPr>
          <w:sz w:val="16"/>
        </w:rPr>
        <w:t>.</w:t>
      </w:r>
    </w:p>
    <w:p w:rsidR="00550A96" w:rsidRPr="004632BB" w:rsidRDefault="00550A96" w:rsidP="00550A96">
      <w:pPr>
        <w:pStyle w:val="references"/>
        <w:rPr>
          <w:sz w:val="16"/>
        </w:rPr>
      </w:pPr>
      <w:r w:rsidRPr="004632BB">
        <w:rPr>
          <w:sz w:val="16"/>
        </w:rPr>
        <w:t xml:space="preserve">Gen Cao, Dacheng Yang, Xuan Ye, Xin Zhang, “A downlink joint power control and resource allocation scheme for co-channel macrocell-femtocell networks”, </w:t>
      </w:r>
      <w:r w:rsidR="003A1B76" w:rsidRPr="004632BB">
        <w:rPr>
          <w:sz w:val="16"/>
        </w:rPr>
        <w:t xml:space="preserve">in the Proc. of the </w:t>
      </w:r>
      <w:r w:rsidRPr="004632BB">
        <w:rPr>
          <w:sz w:val="16"/>
        </w:rPr>
        <w:t>IEEE WCNC 2011</w:t>
      </w:r>
      <w:r w:rsidR="003A1B76" w:rsidRPr="004632BB">
        <w:rPr>
          <w:sz w:val="16"/>
        </w:rPr>
        <w:t xml:space="preserve">, </w:t>
      </w:r>
      <w:r w:rsidR="00F9080D" w:rsidRPr="004632BB">
        <w:rPr>
          <w:sz w:val="16"/>
        </w:rPr>
        <w:t xml:space="preserve">28-31 Mar. 2011, </w:t>
      </w:r>
      <w:r w:rsidR="003A1B76" w:rsidRPr="004632BB">
        <w:rPr>
          <w:sz w:val="16"/>
        </w:rPr>
        <w:t>pp: 281 – 286.</w:t>
      </w:r>
    </w:p>
    <w:p w:rsidR="00550A96" w:rsidRPr="004632BB" w:rsidRDefault="00550A96" w:rsidP="00550A96">
      <w:pPr>
        <w:pStyle w:val="references"/>
        <w:rPr>
          <w:sz w:val="16"/>
        </w:rPr>
      </w:pPr>
      <w:r w:rsidRPr="004632BB">
        <w:rPr>
          <w:sz w:val="16"/>
        </w:rPr>
        <w:t xml:space="preserve">Intermational Telecommunication Union, “ITU-R Recommendations P.1238: Propagation data and prediction models for the planning of indoor radio communications systems and radio local area networks in the frequency range 900MHz to 100GHz”, Geneva, </w:t>
      </w:r>
      <w:r w:rsidR="009D2F9D" w:rsidRPr="004632BB">
        <w:rPr>
          <w:sz w:val="16"/>
        </w:rPr>
        <w:t>2012</w:t>
      </w:r>
      <w:r w:rsidRPr="004632BB">
        <w:rPr>
          <w:sz w:val="16"/>
        </w:rPr>
        <w:t>.</w:t>
      </w:r>
    </w:p>
    <w:p w:rsidR="0085403C" w:rsidRPr="004632BB" w:rsidRDefault="00A20445" w:rsidP="006E2A63">
      <w:pPr>
        <w:pStyle w:val="references"/>
        <w:rPr>
          <w:sz w:val="16"/>
        </w:rPr>
      </w:pPr>
      <w:r w:rsidRPr="004632BB">
        <w:rPr>
          <w:sz w:val="16"/>
        </w:rPr>
        <w:t>The femto forum, White Paper “Interference Management in U</w:t>
      </w:r>
      <w:r w:rsidR="006E2A63" w:rsidRPr="004632BB">
        <w:rPr>
          <w:sz w:val="16"/>
        </w:rPr>
        <w:t>MTS Femtocells”, December 2010.</w:t>
      </w:r>
    </w:p>
    <w:p w:rsidR="0085403C" w:rsidRPr="004632BB" w:rsidRDefault="0085403C" w:rsidP="00A669B9">
      <w:pPr>
        <w:pStyle w:val="references"/>
        <w:numPr>
          <w:ilvl w:val="0"/>
          <w:numId w:val="0"/>
        </w:numPr>
      </w:pPr>
    </w:p>
    <w:sectPr w:rsidR="0085403C" w:rsidRPr="004632BB" w:rsidSect="001C0147">
      <w:type w:val="continuous"/>
      <w:pgSz w:w="11909" w:h="16834" w:code="9"/>
      <w:pgMar w:top="1080" w:right="720" w:bottom="2434" w:left="720" w:header="1138" w:footer="15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281" w:rsidRDefault="00190281">
      <w:r>
        <w:separator/>
      </w:r>
    </w:p>
  </w:endnote>
  <w:endnote w:type="continuationSeparator" w:id="0">
    <w:p w:rsidR="00190281" w:rsidRDefault="0019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1" w:usb1="09060000" w:usb2="00000010" w:usb3="00000000" w:csb0="00080000" w:csb1="00000000"/>
  </w:font>
  <w:font w:name="Angsana New">
    <w:altName w:val="Leelawadee UI"/>
    <w:panose1 w:val="02020603050405020304"/>
    <w:charset w:val="00"/>
    <w:family w:val="roman"/>
    <w:pitch w:val="variable"/>
    <w:sig w:usb0="81000003" w:usb1="00000000" w:usb2="00000000" w:usb3="00000000" w:csb0="00010001"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73" w:rsidRDefault="00F84073">
    <w:pPr>
      <w:pStyle w:val="Footer"/>
      <w:jc w:val="right"/>
    </w:pPr>
  </w:p>
  <w:p w:rsidR="00F84073" w:rsidRDefault="00F8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AE" w:rsidRDefault="00C143AE">
    <w:pPr>
      <w:pStyle w:val="Footer"/>
      <w:jc w:val="right"/>
    </w:pPr>
  </w:p>
  <w:p w:rsidR="005B01BD" w:rsidRDefault="005B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281" w:rsidRDefault="00190281">
      <w:r>
        <w:separator/>
      </w:r>
    </w:p>
  </w:footnote>
  <w:footnote w:type="continuationSeparator" w:id="0">
    <w:p w:rsidR="00190281" w:rsidRDefault="0019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750B710"/>
    <w:lvl w:ilvl="0">
      <w:numFmt w:val="decimal"/>
      <w:pStyle w:val="itemize"/>
      <w:lvlText w:val="*"/>
      <w:lvlJc w:val="left"/>
    </w:lvl>
  </w:abstractNum>
  <w:abstractNum w:abstractNumId="1" w15:restartNumberingAfterBreak="0">
    <w:nsid w:val="14302E2A"/>
    <w:multiLevelType w:val="hybridMultilevel"/>
    <w:tmpl w:val="A08A3FDC"/>
    <w:lvl w:ilvl="0" w:tplc="D862E0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4AA74D1"/>
    <w:multiLevelType w:val="hybridMultilevel"/>
    <w:tmpl w:val="6A20D854"/>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A2A16"/>
    <w:multiLevelType w:val="hybridMultilevel"/>
    <w:tmpl w:val="ADE48920"/>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575E1"/>
    <w:multiLevelType w:val="hybridMultilevel"/>
    <w:tmpl w:val="C752123E"/>
    <w:lvl w:ilvl="0" w:tplc="48E86AFE">
      <w:start w:val="1"/>
      <w:numFmt w:val="decimal"/>
      <w:lvlText w:val="[%1]"/>
      <w:lvlJc w:val="left"/>
      <w:pPr>
        <w:ind w:left="1080" w:hanging="360"/>
      </w:pPr>
      <w:rPr>
        <w:sz w:val="18"/>
        <w:szCs w:val="18"/>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D91"/>
    <w:multiLevelType w:val="hybridMultilevel"/>
    <w:tmpl w:val="7054A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F7223"/>
    <w:multiLevelType w:val="multilevel"/>
    <w:tmpl w:val="042A0025"/>
    <w:lvl w:ilvl="0">
      <w:start w:val="1"/>
      <w:numFmt w:val="decimal"/>
      <w:lvlText w:val="%1"/>
      <w:lvlJc w:val="left"/>
      <w:pPr>
        <w:tabs>
          <w:tab w:val="num" w:pos="432"/>
        </w:tabs>
        <w:ind w:left="432" w:hanging="432"/>
      </w:pPr>
      <w:rPr>
        <w:rFonts w:hint="default"/>
        <w:caps w:val="0"/>
        <w:strike w:val="0"/>
        <w:dstrike w:val="0"/>
        <w:outline w:val="0"/>
        <w:shadow w:val="0"/>
        <w:emboss w:val="0"/>
        <w:imprint w:val="0"/>
        <w:vanish w:val="0"/>
        <w:color w:val="auto"/>
        <w:sz w:val="20"/>
        <w:szCs w:val="20"/>
        <w:vertAlign w:val="baseline"/>
      </w:rPr>
    </w:lvl>
    <w:lvl w:ilvl="1">
      <w:start w:val="1"/>
      <w:numFmt w:val="decimal"/>
      <w:lvlText w:val="%1.%2"/>
      <w:lvlJc w:val="left"/>
      <w:pPr>
        <w:tabs>
          <w:tab w:val="num" w:pos="576"/>
        </w:tabs>
        <w:ind w:left="576" w:hanging="576"/>
      </w:pPr>
      <w:rPr>
        <w:rFonts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1.%2.%3"/>
      <w:lvlJc w:val="left"/>
      <w:pPr>
        <w:tabs>
          <w:tab w:val="num" w:pos="720"/>
        </w:tabs>
        <w:ind w:left="720" w:hanging="720"/>
      </w:pPr>
      <w:rPr>
        <w:rFonts w:hint="default"/>
        <w:b w:val="0"/>
        <w:bCs w:val="0"/>
        <w:i/>
        <w:iCs/>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864"/>
        </w:tabs>
        <w:ind w:left="864" w:hanging="864"/>
      </w:pPr>
      <w:rPr>
        <w:rFonts w:hint="default"/>
        <w:b w:val="0"/>
        <w:bCs w:val="0"/>
        <w:i/>
        <w:iCs/>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89603E"/>
    <w:multiLevelType w:val="multilevel"/>
    <w:tmpl w:val="042A001F"/>
    <w:numStyleLink w:val="111111"/>
  </w:abstractNum>
  <w:abstractNum w:abstractNumId="10" w15:restartNumberingAfterBreak="0">
    <w:nsid w:val="427C42EF"/>
    <w:multiLevelType w:val="multilevel"/>
    <w:tmpl w:val="042A001F"/>
    <w:numStyleLink w:val="111111"/>
  </w:abstractNum>
  <w:abstractNum w:abstractNumId="11" w15:restartNumberingAfterBreak="0">
    <w:nsid w:val="465316FB"/>
    <w:multiLevelType w:val="multilevel"/>
    <w:tmpl w:val="042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7E0FB3"/>
    <w:multiLevelType w:val="hybridMultilevel"/>
    <w:tmpl w:val="79148902"/>
    <w:lvl w:ilvl="0" w:tplc="41EA2D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2FD7"/>
    <w:multiLevelType w:val="hybridMultilevel"/>
    <w:tmpl w:val="9C201DA6"/>
    <w:lvl w:ilvl="0" w:tplc="E7F8B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544A"/>
    <w:multiLevelType w:val="singleLevel"/>
    <w:tmpl w:val="7D9E9BC8"/>
    <w:lvl w:ilvl="0">
      <w:start w:val="1"/>
      <w:numFmt w:val="decimal"/>
      <w:pStyle w:val="references"/>
      <w:lvlText w:val="[%1]"/>
      <w:lvlJc w:val="left"/>
      <w:pPr>
        <w:tabs>
          <w:tab w:val="num" w:pos="360"/>
        </w:tabs>
        <w:ind w:left="360" w:hanging="360"/>
      </w:pPr>
      <w:rPr>
        <w:rFonts w:ascii="Times New Roman" w:hAnsi="Times New Roman" w:hint="default"/>
        <w:b w:val="0"/>
        <w:bCs w:val="0"/>
        <w:i w:val="0"/>
        <w:iCs w:val="0"/>
        <w:sz w:val="20"/>
        <w:szCs w:val="20"/>
      </w:rPr>
    </w:lvl>
  </w:abstractNum>
  <w:abstractNum w:abstractNumId="15" w15:restartNumberingAfterBreak="0">
    <w:nsid w:val="555A13A4"/>
    <w:multiLevelType w:val="hybridMultilevel"/>
    <w:tmpl w:val="C472F75A"/>
    <w:lvl w:ilvl="0" w:tplc="FFFFFFFF">
      <w:start w:val="1"/>
      <w:numFmt w:val="decimal"/>
      <w:pStyle w:val="Reference"/>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bCs w:val="0"/>
        <w:i w:val="0"/>
        <w:iCs w:val="0"/>
        <w:sz w:val="16"/>
        <w:szCs w:val="16"/>
      </w:rPr>
    </w:lvl>
  </w:abstractNum>
  <w:abstractNum w:abstractNumId="17" w15:restartNumberingAfterBreak="0">
    <w:nsid w:val="6CE67A2E"/>
    <w:multiLevelType w:val="multilevel"/>
    <w:tmpl w:val="48680C1E"/>
    <w:lvl w:ilvl="0">
      <w:start w:val="1"/>
      <w:numFmt w:val="decimal"/>
      <w:pStyle w:val="tk1"/>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3846A99"/>
    <w:multiLevelType w:val="hybridMultilevel"/>
    <w:tmpl w:val="72A4867A"/>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02E20"/>
    <w:multiLevelType w:val="multilevel"/>
    <w:tmpl w:val="A9CA3A10"/>
    <w:lvl w:ilvl="0">
      <w:start w:val="1"/>
      <w:numFmt w:val="upperRoman"/>
      <w:lvlText w:val="%1."/>
      <w:lvlJc w:val="center"/>
      <w:pPr>
        <w:tabs>
          <w:tab w:val="num" w:pos="576"/>
        </w:tabs>
        <w:ind w:firstLine="216"/>
      </w:pPr>
      <w:rPr>
        <w:rFonts w:ascii="Times New Roman" w:hAnsi="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15:restartNumberingAfterBreak="0">
    <w:nsid w:val="7959292C"/>
    <w:multiLevelType w:val="hybridMultilevel"/>
    <w:tmpl w:val="9A482DE6"/>
    <w:lvl w:ilvl="0" w:tplc="ADA884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C7164"/>
    <w:multiLevelType w:val="hybridMultilevel"/>
    <w:tmpl w:val="C8E0C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BD51BE"/>
    <w:multiLevelType w:val="hybridMultilevel"/>
    <w:tmpl w:val="EF4AACE4"/>
    <w:lvl w:ilvl="0" w:tplc="7742A470">
      <w:start w:val="1"/>
      <w:numFmt w:val="bullet"/>
      <w:pStyle w:val="Listlevel1"/>
      <w:lvlText w:val=""/>
      <w:lvlJc w:val="left"/>
      <w:pPr>
        <w:ind w:left="1440" w:hanging="360"/>
      </w:pPr>
      <w:rPr>
        <w:rFonts w:ascii="Symbol" w:hAnsi="Symbol" w:hint="default"/>
      </w:rPr>
    </w:lvl>
    <w:lvl w:ilvl="1" w:tplc="D1DED3CA">
      <w:start w:val="1"/>
      <w:numFmt w:val="bullet"/>
      <w:lvlText w:val="o"/>
      <w:lvlJc w:val="left"/>
      <w:pPr>
        <w:ind w:left="2160" w:hanging="360"/>
      </w:pPr>
      <w:rPr>
        <w:rFonts w:ascii="Courier New" w:hAnsi="Courier New" w:cs="Courier New" w:hint="default"/>
      </w:rPr>
    </w:lvl>
    <w:lvl w:ilvl="2" w:tplc="9544CA46">
      <w:start w:val="1"/>
      <w:numFmt w:val="bullet"/>
      <w:lvlText w:val=""/>
      <w:lvlJc w:val="left"/>
      <w:pPr>
        <w:ind w:left="2880" w:hanging="360"/>
      </w:pPr>
      <w:rPr>
        <w:rFonts w:ascii="Wingdings" w:hAnsi="Wingdings" w:hint="default"/>
      </w:rPr>
    </w:lvl>
    <w:lvl w:ilvl="3" w:tplc="8C02895C">
      <w:start w:val="1"/>
      <w:numFmt w:val="bullet"/>
      <w:lvlText w:val=""/>
      <w:lvlJc w:val="left"/>
      <w:pPr>
        <w:ind w:left="3600" w:hanging="360"/>
      </w:pPr>
      <w:rPr>
        <w:rFonts w:ascii="Symbol" w:hAnsi="Symbol" w:hint="default"/>
      </w:rPr>
    </w:lvl>
    <w:lvl w:ilvl="4" w:tplc="32C4075E">
      <w:start w:val="1"/>
      <w:numFmt w:val="bullet"/>
      <w:lvlText w:val="o"/>
      <w:lvlJc w:val="left"/>
      <w:pPr>
        <w:ind w:left="4320" w:hanging="360"/>
      </w:pPr>
      <w:rPr>
        <w:rFonts w:ascii="Courier New" w:hAnsi="Courier New" w:cs="Courier New" w:hint="default"/>
      </w:rPr>
    </w:lvl>
    <w:lvl w:ilvl="5" w:tplc="0EA078F6">
      <w:start w:val="1"/>
      <w:numFmt w:val="bullet"/>
      <w:lvlText w:val=""/>
      <w:lvlJc w:val="left"/>
      <w:pPr>
        <w:ind w:left="5040" w:hanging="360"/>
      </w:pPr>
      <w:rPr>
        <w:rFonts w:ascii="Wingdings" w:hAnsi="Wingdings" w:hint="default"/>
      </w:rPr>
    </w:lvl>
    <w:lvl w:ilvl="6" w:tplc="DAC68BB6">
      <w:start w:val="1"/>
      <w:numFmt w:val="bullet"/>
      <w:lvlText w:val=""/>
      <w:lvlJc w:val="left"/>
      <w:pPr>
        <w:ind w:left="5760" w:hanging="360"/>
      </w:pPr>
      <w:rPr>
        <w:rFonts w:ascii="Symbol" w:hAnsi="Symbol" w:hint="default"/>
      </w:rPr>
    </w:lvl>
    <w:lvl w:ilvl="7" w:tplc="3634F656">
      <w:start w:val="1"/>
      <w:numFmt w:val="bullet"/>
      <w:lvlText w:val="o"/>
      <w:lvlJc w:val="left"/>
      <w:pPr>
        <w:ind w:left="6480" w:hanging="360"/>
      </w:pPr>
      <w:rPr>
        <w:rFonts w:ascii="Courier New" w:hAnsi="Courier New" w:cs="Courier New" w:hint="default"/>
      </w:rPr>
    </w:lvl>
    <w:lvl w:ilvl="8" w:tplc="07D27B60">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9"/>
  </w:num>
  <w:num w:numId="4">
    <w:abstractNumId w:val="9"/>
  </w:num>
  <w:num w:numId="5">
    <w:abstractNumId w:val="9"/>
  </w:num>
  <w:num w:numId="6">
    <w:abstractNumId w:val="9"/>
  </w:num>
  <w:num w:numId="7">
    <w:abstractNumId w:val="14"/>
  </w:num>
  <w:num w:numId="8">
    <w:abstractNumId w:val="16"/>
  </w:num>
  <w:num w:numId="9">
    <w:abstractNumId w:val="0"/>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10">
    <w:abstractNumId w:val="14"/>
    <w:lvlOverride w:ilvl="0">
      <w:startOverride w:val="1"/>
    </w:lvlOverride>
  </w:num>
  <w:num w:numId="11">
    <w:abstractNumId w:val="22"/>
  </w:num>
  <w:num w:numId="12">
    <w:abstractNumId w:val="17"/>
  </w:num>
  <w:num w:numId="13">
    <w:abstractNumId w:val="19"/>
  </w:num>
  <w:num w:numId="14">
    <w:abstractNumId w:val="8"/>
  </w:num>
  <w:num w:numId="15">
    <w:abstractNumId w:val="11"/>
  </w:num>
  <w:num w:numId="16">
    <w:abstractNumId w:val="6"/>
  </w:num>
  <w:num w:numId="17">
    <w:abstractNumId w:val="21"/>
  </w:num>
  <w:num w:numId="18">
    <w:abstractNumId w:val="15"/>
  </w:num>
  <w:num w:numId="19">
    <w:abstractNumId w:val="3"/>
  </w:num>
  <w:num w:numId="20">
    <w:abstractNumId w:val="2"/>
  </w:num>
  <w:num w:numId="21">
    <w:abstractNumId w:val="18"/>
  </w:num>
  <w:num w:numId="22">
    <w:abstractNumId w:val="1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3"/>
  </w:num>
  <w:num w:numId="27">
    <w:abstractNumId w:val="12"/>
  </w:num>
  <w:num w:numId="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3563FB"/>
    <w:rsid w:val="00003DD8"/>
    <w:rsid w:val="00004DE8"/>
    <w:rsid w:val="0001180B"/>
    <w:rsid w:val="00015F9C"/>
    <w:rsid w:val="000218E4"/>
    <w:rsid w:val="00021E48"/>
    <w:rsid w:val="00025513"/>
    <w:rsid w:val="0002658E"/>
    <w:rsid w:val="00027706"/>
    <w:rsid w:val="00030C58"/>
    <w:rsid w:val="00032338"/>
    <w:rsid w:val="00042979"/>
    <w:rsid w:val="000442DC"/>
    <w:rsid w:val="0005285D"/>
    <w:rsid w:val="00054FB8"/>
    <w:rsid w:val="00057519"/>
    <w:rsid w:val="000614CC"/>
    <w:rsid w:val="00066CEF"/>
    <w:rsid w:val="00072A52"/>
    <w:rsid w:val="00082315"/>
    <w:rsid w:val="00082DCD"/>
    <w:rsid w:val="000855D3"/>
    <w:rsid w:val="00086F70"/>
    <w:rsid w:val="0009117E"/>
    <w:rsid w:val="000A1A02"/>
    <w:rsid w:val="000A2B68"/>
    <w:rsid w:val="000A4A3B"/>
    <w:rsid w:val="000B0321"/>
    <w:rsid w:val="000B1CB1"/>
    <w:rsid w:val="000B5DB2"/>
    <w:rsid w:val="000B7074"/>
    <w:rsid w:val="000C43BD"/>
    <w:rsid w:val="000D1DBC"/>
    <w:rsid w:val="000D25A3"/>
    <w:rsid w:val="000D3F31"/>
    <w:rsid w:val="000D5953"/>
    <w:rsid w:val="000D6EEF"/>
    <w:rsid w:val="000E1539"/>
    <w:rsid w:val="000E2273"/>
    <w:rsid w:val="000E3EF3"/>
    <w:rsid w:val="000E5EE4"/>
    <w:rsid w:val="000F32CF"/>
    <w:rsid w:val="000F7A0B"/>
    <w:rsid w:val="00102759"/>
    <w:rsid w:val="00110AA4"/>
    <w:rsid w:val="001154C9"/>
    <w:rsid w:val="00115CA9"/>
    <w:rsid w:val="0012294A"/>
    <w:rsid w:val="001235FD"/>
    <w:rsid w:val="00126FB5"/>
    <w:rsid w:val="0012757E"/>
    <w:rsid w:val="00133ED5"/>
    <w:rsid w:val="001411CB"/>
    <w:rsid w:val="00150809"/>
    <w:rsid w:val="00152B9A"/>
    <w:rsid w:val="0015610F"/>
    <w:rsid w:val="0016729B"/>
    <w:rsid w:val="00173269"/>
    <w:rsid w:val="001742F9"/>
    <w:rsid w:val="00176FEF"/>
    <w:rsid w:val="0017734A"/>
    <w:rsid w:val="00181BA0"/>
    <w:rsid w:val="0018203B"/>
    <w:rsid w:val="00187861"/>
    <w:rsid w:val="00187943"/>
    <w:rsid w:val="00187D81"/>
    <w:rsid w:val="00190281"/>
    <w:rsid w:val="00191222"/>
    <w:rsid w:val="001A2D95"/>
    <w:rsid w:val="001A3102"/>
    <w:rsid w:val="001A4F58"/>
    <w:rsid w:val="001A51FE"/>
    <w:rsid w:val="001B0FAA"/>
    <w:rsid w:val="001B731A"/>
    <w:rsid w:val="001C0147"/>
    <w:rsid w:val="001C2E1D"/>
    <w:rsid w:val="001C3933"/>
    <w:rsid w:val="001C708F"/>
    <w:rsid w:val="001C749F"/>
    <w:rsid w:val="001D0F59"/>
    <w:rsid w:val="001D1788"/>
    <w:rsid w:val="001D1B0F"/>
    <w:rsid w:val="001D35B2"/>
    <w:rsid w:val="001D6441"/>
    <w:rsid w:val="001D7776"/>
    <w:rsid w:val="001E1FFB"/>
    <w:rsid w:val="001E3EC5"/>
    <w:rsid w:val="001E6206"/>
    <w:rsid w:val="001E7E65"/>
    <w:rsid w:val="001F3E44"/>
    <w:rsid w:val="001F4FCF"/>
    <w:rsid w:val="0020051C"/>
    <w:rsid w:val="00205F81"/>
    <w:rsid w:val="00210A4C"/>
    <w:rsid w:val="002116F5"/>
    <w:rsid w:val="002224EE"/>
    <w:rsid w:val="00231C72"/>
    <w:rsid w:val="00241D81"/>
    <w:rsid w:val="0025790A"/>
    <w:rsid w:val="00260116"/>
    <w:rsid w:val="0026393D"/>
    <w:rsid w:val="0026484F"/>
    <w:rsid w:val="00264C67"/>
    <w:rsid w:val="002662F1"/>
    <w:rsid w:val="00267E8B"/>
    <w:rsid w:val="00277DB2"/>
    <w:rsid w:val="0028029D"/>
    <w:rsid w:val="00282E9B"/>
    <w:rsid w:val="002833BD"/>
    <w:rsid w:val="002843BC"/>
    <w:rsid w:val="00290391"/>
    <w:rsid w:val="002931D1"/>
    <w:rsid w:val="00294754"/>
    <w:rsid w:val="00295EB4"/>
    <w:rsid w:val="002A0BBB"/>
    <w:rsid w:val="002B43BC"/>
    <w:rsid w:val="002B61EF"/>
    <w:rsid w:val="002C3836"/>
    <w:rsid w:val="002C4287"/>
    <w:rsid w:val="002C440C"/>
    <w:rsid w:val="002D17A2"/>
    <w:rsid w:val="002D281E"/>
    <w:rsid w:val="002E1B1F"/>
    <w:rsid w:val="002E3B2E"/>
    <w:rsid w:val="002E5135"/>
    <w:rsid w:val="002E5447"/>
    <w:rsid w:val="002F1566"/>
    <w:rsid w:val="00307197"/>
    <w:rsid w:val="003171DE"/>
    <w:rsid w:val="00320FED"/>
    <w:rsid w:val="003239AF"/>
    <w:rsid w:val="00327A7B"/>
    <w:rsid w:val="00340DF9"/>
    <w:rsid w:val="0034312D"/>
    <w:rsid w:val="00345C58"/>
    <w:rsid w:val="0035138D"/>
    <w:rsid w:val="003563FB"/>
    <w:rsid w:val="00362C6D"/>
    <w:rsid w:val="0036362C"/>
    <w:rsid w:val="00373421"/>
    <w:rsid w:val="00375503"/>
    <w:rsid w:val="003832D6"/>
    <w:rsid w:val="003879BB"/>
    <w:rsid w:val="00392378"/>
    <w:rsid w:val="0039769E"/>
    <w:rsid w:val="003A143C"/>
    <w:rsid w:val="003A1B76"/>
    <w:rsid w:val="003A5EDA"/>
    <w:rsid w:val="003B7008"/>
    <w:rsid w:val="003C4BD4"/>
    <w:rsid w:val="003C63EB"/>
    <w:rsid w:val="003C6862"/>
    <w:rsid w:val="003C7B0B"/>
    <w:rsid w:val="003E0684"/>
    <w:rsid w:val="003E35F4"/>
    <w:rsid w:val="003F2277"/>
    <w:rsid w:val="003F509E"/>
    <w:rsid w:val="003F5CC5"/>
    <w:rsid w:val="003F5E24"/>
    <w:rsid w:val="003F63FF"/>
    <w:rsid w:val="00400AEA"/>
    <w:rsid w:val="00411740"/>
    <w:rsid w:val="004153FF"/>
    <w:rsid w:val="004166CC"/>
    <w:rsid w:val="00421BCA"/>
    <w:rsid w:val="00425B64"/>
    <w:rsid w:val="004269E9"/>
    <w:rsid w:val="00430825"/>
    <w:rsid w:val="00435860"/>
    <w:rsid w:val="004454C6"/>
    <w:rsid w:val="00445763"/>
    <w:rsid w:val="00445E27"/>
    <w:rsid w:val="00446817"/>
    <w:rsid w:val="00452139"/>
    <w:rsid w:val="004527DC"/>
    <w:rsid w:val="00452CEA"/>
    <w:rsid w:val="0045488F"/>
    <w:rsid w:val="00460FE3"/>
    <w:rsid w:val="004632BB"/>
    <w:rsid w:val="004634AE"/>
    <w:rsid w:val="004638AA"/>
    <w:rsid w:val="00465511"/>
    <w:rsid w:val="00466017"/>
    <w:rsid w:val="004669F7"/>
    <w:rsid w:val="004676E9"/>
    <w:rsid w:val="00471B61"/>
    <w:rsid w:val="004772D1"/>
    <w:rsid w:val="004837E3"/>
    <w:rsid w:val="00485CC6"/>
    <w:rsid w:val="00487E91"/>
    <w:rsid w:val="00491B2E"/>
    <w:rsid w:val="0049342E"/>
    <w:rsid w:val="004A4F36"/>
    <w:rsid w:val="004B4EE1"/>
    <w:rsid w:val="004C09B8"/>
    <w:rsid w:val="004C4254"/>
    <w:rsid w:val="004C5EC3"/>
    <w:rsid w:val="004D2650"/>
    <w:rsid w:val="004D2C23"/>
    <w:rsid w:val="004D3AD9"/>
    <w:rsid w:val="004D4A87"/>
    <w:rsid w:val="004D7AC1"/>
    <w:rsid w:val="004E1F1B"/>
    <w:rsid w:val="004E31A2"/>
    <w:rsid w:val="004E4BF8"/>
    <w:rsid w:val="004E5E8C"/>
    <w:rsid w:val="004F280D"/>
    <w:rsid w:val="00522591"/>
    <w:rsid w:val="0052785F"/>
    <w:rsid w:val="00527C01"/>
    <w:rsid w:val="005318B4"/>
    <w:rsid w:val="00535AFA"/>
    <w:rsid w:val="00540050"/>
    <w:rsid w:val="00542C9A"/>
    <w:rsid w:val="00550A96"/>
    <w:rsid w:val="0055373A"/>
    <w:rsid w:val="00555212"/>
    <w:rsid w:val="00560912"/>
    <w:rsid w:val="00561AAD"/>
    <w:rsid w:val="005630A3"/>
    <w:rsid w:val="005645CD"/>
    <w:rsid w:val="0057637F"/>
    <w:rsid w:val="00577372"/>
    <w:rsid w:val="00582BD6"/>
    <w:rsid w:val="005923B8"/>
    <w:rsid w:val="00593B96"/>
    <w:rsid w:val="0059575D"/>
    <w:rsid w:val="005A1D28"/>
    <w:rsid w:val="005A3D48"/>
    <w:rsid w:val="005A4FF6"/>
    <w:rsid w:val="005A5144"/>
    <w:rsid w:val="005A5C29"/>
    <w:rsid w:val="005B01BD"/>
    <w:rsid w:val="005B27E9"/>
    <w:rsid w:val="005B3955"/>
    <w:rsid w:val="005B4A18"/>
    <w:rsid w:val="005B51D3"/>
    <w:rsid w:val="005B5900"/>
    <w:rsid w:val="005B66C5"/>
    <w:rsid w:val="005C3B4B"/>
    <w:rsid w:val="005D197A"/>
    <w:rsid w:val="005D47D9"/>
    <w:rsid w:val="005D736D"/>
    <w:rsid w:val="005D7A1C"/>
    <w:rsid w:val="005E1E13"/>
    <w:rsid w:val="005F3EB1"/>
    <w:rsid w:val="005F5682"/>
    <w:rsid w:val="005F6CA8"/>
    <w:rsid w:val="006011B4"/>
    <w:rsid w:val="006013E8"/>
    <w:rsid w:val="00603A79"/>
    <w:rsid w:val="006103E1"/>
    <w:rsid w:val="006122BB"/>
    <w:rsid w:val="00614245"/>
    <w:rsid w:val="0061575C"/>
    <w:rsid w:val="0062161C"/>
    <w:rsid w:val="00621F59"/>
    <w:rsid w:val="00625D61"/>
    <w:rsid w:val="00625FE4"/>
    <w:rsid w:val="00632004"/>
    <w:rsid w:val="00634E69"/>
    <w:rsid w:val="00635D03"/>
    <w:rsid w:val="00644DC6"/>
    <w:rsid w:val="00652286"/>
    <w:rsid w:val="00654CC0"/>
    <w:rsid w:val="0066017E"/>
    <w:rsid w:val="006602F1"/>
    <w:rsid w:val="00667D0B"/>
    <w:rsid w:val="0067616F"/>
    <w:rsid w:val="00677A56"/>
    <w:rsid w:val="00683A82"/>
    <w:rsid w:val="00685278"/>
    <w:rsid w:val="00690940"/>
    <w:rsid w:val="0069134F"/>
    <w:rsid w:val="00695052"/>
    <w:rsid w:val="0069553C"/>
    <w:rsid w:val="006A0F19"/>
    <w:rsid w:val="006A6A18"/>
    <w:rsid w:val="006B0306"/>
    <w:rsid w:val="006B43A6"/>
    <w:rsid w:val="006E2A63"/>
    <w:rsid w:val="006F07C6"/>
    <w:rsid w:val="006F4360"/>
    <w:rsid w:val="006F7206"/>
    <w:rsid w:val="0070120F"/>
    <w:rsid w:val="00701C31"/>
    <w:rsid w:val="00702E13"/>
    <w:rsid w:val="00704F64"/>
    <w:rsid w:val="00706492"/>
    <w:rsid w:val="007074D7"/>
    <w:rsid w:val="00711EB9"/>
    <w:rsid w:val="007148E2"/>
    <w:rsid w:val="0072219B"/>
    <w:rsid w:val="0072252E"/>
    <w:rsid w:val="0072393C"/>
    <w:rsid w:val="00723A5F"/>
    <w:rsid w:val="0072431D"/>
    <w:rsid w:val="007252A0"/>
    <w:rsid w:val="00725758"/>
    <w:rsid w:val="00727012"/>
    <w:rsid w:val="007276AE"/>
    <w:rsid w:val="0073280B"/>
    <w:rsid w:val="00733860"/>
    <w:rsid w:val="00735471"/>
    <w:rsid w:val="00735DA2"/>
    <w:rsid w:val="00736836"/>
    <w:rsid w:val="00736C6C"/>
    <w:rsid w:val="007370C0"/>
    <w:rsid w:val="007431F5"/>
    <w:rsid w:val="00743CFB"/>
    <w:rsid w:val="00745E57"/>
    <w:rsid w:val="007509DA"/>
    <w:rsid w:val="00751275"/>
    <w:rsid w:val="0075171F"/>
    <w:rsid w:val="00753034"/>
    <w:rsid w:val="007542CD"/>
    <w:rsid w:val="00757156"/>
    <w:rsid w:val="0075734A"/>
    <w:rsid w:val="00760C04"/>
    <w:rsid w:val="00761020"/>
    <w:rsid w:val="00762D7B"/>
    <w:rsid w:val="00765F0F"/>
    <w:rsid w:val="00766301"/>
    <w:rsid w:val="007711BC"/>
    <w:rsid w:val="007724D1"/>
    <w:rsid w:val="00772A50"/>
    <w:rsid w:val="00774803"/>
    <w:rsid w:val="00774EBE"/>
    <w:rsid w:val="0077683A"/>
    <w:rsid w:val="00780D28"/>
    <w:rsid w:val="00784455"/>
    <w:rsid w:val="00785E84"/>
    <w:rsid w:val="00791A10"/>
    <w:rsid w:val="00791BD1"/>
    <w:rsid w:val="00793EED"/>
    <w:rsid w:val="007A0639"/>
    <w:rsid w:val="007A15DD"/>
    <w:rsid w:val="007A1885"/>
    <w:rsid w:val="007A2A50"/>
    <w:rsid w:val="007A3BD2"/>
    <w:rsid w:val="007A6E2C"/>
    <w:rsid w:val="007B27C7"/>
    <w:rsid w:val="007B760B"/>
    <w:rsid w:val="007B78A3"/>
    <w:rsid w:val="007C0960"/>
    <w:rsid w:val="007C25E9"/>
    <w:rsid w:val="007C5011"/>
    <w:rsid w:val="007C721F"/>
    <w:rsid w:val="007C7AB0"/>
    <w:rsid w:val="007E19BE"/>
    <w:rsid w:val="007F7017"/>
    <w:rsid w:val="0080276E"/>
    <w:rsid w:val="0080386E"/>
    <w:rsid w:val="00807A6D"/>
    <w:rsid w:val="00812260"/>
    <w:rsid w:val="00821BE8"/>
    <w:rsid w:val="0082490E"/>
    <w:rsid w:val="00826174"/>
    <w:rsid w:val="008262DF"/>
    <w:rsid w:val="00827CF8"/>
    <w:rsid w:val="008320CD"/>
    <w:rsid w:val="00832652"/>
    <w:rsid w:val="00832CD4"/>
    <w:rsid w:val="0083380C"/>
    <w:rsid w:val="00834785"/>
    <w:rsid w:val="00837D9C"/>
    <w:rsid w:val="00844C75"/>
    <w:rsid w:val="00845F41"/>
    <w:rsid w:val="00847141"/>
    <w:rsid w:val="0085403C"/>
    <w:rsid w:val="00854577"/>
    <w:rsid w:val="008578E4"/>
    <w:rsid w:val="00861E29"/>
    <w:rsid w:val="0087150B"/>
    <w:rsid w:val="00873ED1"/>
    <w:rsid w:val="00875E3C"/>
    <w:rsid w:val="00876219"/>
    <w:rsid w:val="00877E58"/>
    <w:rsid w:val="00881185"/>
    <w:rsid w:val="00884F2A"/>
    <w:rsid w:val="008874E7"/>
    <w:rsid w:val="00890B49"/>
    <w:rsid w:val="008920E2"/>
    <w:rsid w:val="00894D19"/>
    <w:rsid w:val="00895CF8"/>
    <w:rsid w:val="008A3023"/>
    <w:rsid w:val="008B34DF"/>
    <w:rsid w:val="008B3FA6"/>
    <w:rsid w:val="008C1B7B"/>
    <w:rsid w:val="008C34F2"/>
    <w:rsid w:val="008C49E8"/>
    <w:rsid w:val="008C57E3"/>
    <w:rsid w:val="008E5D7A"/>
    <w:rsid w:val="008E7532"/>
    <w:rsid w:val="008F2ED3"/>
    <w:rsid w:val="00900989"/>
    <w:rsid w:val="009201C7"/>
    <w:rsid w:val="00922F4E"/>
    <w:rsid w:val="00925436"/>
    <w:rsid w:val="00925839"/>
    <w:rsid w:val="0092655A"/>
    <w:rsid w:val="009404B9"/>
    <w:rsid w:val="00943734"/>
    <w:rsid w:val="00944034"/>
    <w:rsid w:val="00945372"/>
    <w:rsid w:val="00952333"/>
    <w:rsid w:val="00955149"/>
    <w:rsid w:val="00961010"/>
    <w:rsid w:val="00961268"/>
    <w:rsid w:val="0096271C"/>
    <w:rsid w:val="00966F36"/>
    <w:rsid w:val="009676F3"/>
    <w:rsid w:val="009730A9"/>
    <w:rsid w:val="0097652D"/>
    <w:rsid w:val="009850F3"/>
    <w:rsid w:val="00986E00"/>
    <w:rsid w:val="00990B11"/>
    <w:rsid w:val="009916E1"/>
    <w:rsid w:val="00991DFD"/>
    <w:rsid w:val="009927D1"/>
    <w:rsid w:val="00993FB2"/>
    <w:rsid w:val="009957AB"/>
    <w:rsid w:val="00997803"/>
    <w:rsid w:val="009A0764"/>
    <w:rsid w:val="009A3624"/>
    <w:rsid w:val="009B2EC0"/>
    <w:rsid w:val="009C3A37"/>
    <w:rsid w:val="009C4274"/>
    <w:rsid w:val="009C71A9"/>
    <w:rsid w:val="009D2F9D"/>
    <w:rsid w:val="009D45CA"/>
    <w:rsid w:val="009D64B4"/>
    <w:rsid w:val="009E0F5F"/>
    <w:rsid w:val="009E418C"/>
    <w:rsid w:val="009F1590"/>
    <w:rsid w:val="009F423B"/>
    <w:rsid w:val="009F45A4"/>
    <w:rsid w:val="009F4A42"/>
    <w:rsid w:val="009F71A7"/>
    <w:rsid w:val="00A02359"/>
    <w:rsid w:val="00A0383E"/>
    <w:rsid w:val="00A0740F"/>
    <w:rsid w:val="00A12247"/>
    <w:rsid w:val="00A20445"/>
    <w:rsid w:val="00A20D33"/>
    <w:rsid w:val="00A249BF"/>
    <w:rsid w:val="00A24C45"/>
    <w:rsid w:val="00A26E96"/>
    <w:rsid w:val="00A35858"/>
    <w:rsid w:val="00A40F75"/>
    <w:rsid w:val="00A427A0"/>
    <w:rsid w:val="00A5099D"/>
    <w:rsid w:val="00A51839"/>
    <w:rsid w:val="00A52C32"/>
    <w:rsid w:val="00A55E80"/>
    <w:rsid w:val="00A57417"/>
    <w:rsid w:val="00A57B35"/>
    <w:rsid w:val="00A618EE"/>
    <w:rsid w:val="00A62BBF"/>
    <w:rsid w:val="00A667C7"/>
    <w:rsid w:val="00A669B9"/>
    <w:rsid w:val="00A673B8"/>
    <w:rsid w:val="00A732B4"/>
    <w:rsid w:val="00A739AB"/>
    <w:rsid w:val="00A7479E"/>
    <w:rsid w:val="00A8212D"/>
    <w:rsid w:val="00A82739"/>
    <w:rsid w:val="00A85F22"/>
    <w:rsid w:val="00A9048D"/>
    <w:rsid w:val="00A91161"/>
    <w:rsid w:val="00A94750"/>
    <w:rsid w:val="00AA36B8"/>
    <w:rsid w:val="00AA4445"/>
    <w:rsid w:val="00AB254A"/>
    <w:rsid w:val="00AB2F7E"/>
    <w:rsid w:val="00AB5AB1"/>
    <w:rsid w:val="00AC1910"/>
    <w:rsid w:val="00AC6374"/>
    <w:rsid w:val="00AE108E"/>
    <w:rsid w:val="00AE19DF"/>
    <w:rsid w:val="00AE45DF"/>
    <w:rsid w:val="00AE71AC"/>
    <w:rsid w:val="00AF48B5"/>
    <w:rsid w:val="00B01159"/>
    <w:rsid w:val="00B01E28"/>
    <w:rsid w:val="00B04D2B"/>
    <w:rsid w:val="00B13CFB"/>
    <w:rsid w:val="00B168F3"/>
    <w:rsid w:val="00B17461"/>
    <w:rsid w:val="00B214F6"/>
    <w:rsid w:val="00B22566"/>
    <w:rsid w:val="00B22A3C"/>
    <w:rsid w:val="00B26E50"/>
    <w:rsid w:val="00B32D80"/>
    <w:rsid w:val="00B338AC"/>
    <w:rsid w:val="00B3664C"/>
    <w:rsid w:val="00B40E83"/>
    <w:rsid w:val="00B469F8"/>
    <w:rsid w:val="00B50816"/>
    <w:rsid w:val="00B5264A"/>
    <w:rsid w:val="00B53133"/>
    <w:rsid w:val="00B556AB"/>
    <w:rsid w:val="00B604D5"/>
    <w:rsid w:val="00B635AF"/>
    <w:rsid w:val="00B71BF9"/>
    <w:rsid w:val="00B71F73"/>
    <w:rsid w:val="00B7390D"/>
    <w:rsid w:val="00B748D3"/>
    <w:rsid w:val="00B76526"/>
    <w:rsid w:val="00B76D96"/>
    <w:rsid w:val="00B82273"/>
    <w:rsid w:val="00B85FBC"/>
    <w:rsid w:val="00B86640"/>
    <w:rsid w:val="00B867BD"/>
    <w:rsid w:val="00B87805"/>
    <w:rsid w:val="00B97787"/>
    <w:rsid w:val="00BA20C2"/>
    <w:rsid w:val="00BA3E33"/>
    <w:rsid w:val="00BA4735"/>
    <w:rsid w:val="00BA49C6"/>
    <w:rsid w:val="00BA51F2"/>
    <w:rsid w:val="00BA6012"/>
    <w:rsid w:val="00BB02D3"/>
    <w:rsid w:val="00BB1345"/>
    <w:rsid w:val="00BB446C"/>
    <w:rsid w:val="00BC2E01"/>
    <w:rsid w:val="00BC39AE"/>
    <w:rsid w:val="00BD1296"/>
    <w:rsid w:val="00BD298B"/>
    <w:rsid w:val="00BD43B9"/>
    <w:rsid w:val="00BD75A6"/>
    <w:rsid w:val="00BE39CF"/>
    <w:rsid w:val="00BE7F7A"/>
    <w:rsid w:val="00BF1351"/>
    <w:rsid w:val="00BF23F7"/>
    <w:rsid w:val="00BF34C3"/>
    <w:rsid w:val="00C001E7"/>
    <w:rsid w:val="00C06FCC"/>
    <w:rsid w:val="00C131A5"/>
    <w:rsid w:val="00C142F2"/>
    <w:rsid w:val="00C143AE"/>
    <w:rsid w:val="00C1746C"/>
    <w:rsid w:val="00C179A8"/>
    <w:rsid w:val="00C242D6"/>
    <w:rsid w:val="00C34A50"/>
    <w:rsid w:val="00C35AE8"/>
    <w:rsid w:val="00C368A3"/>
    <w:rsid w:val="00C41370"/>
    <w:rsid w:val="00C42EF5"/>
    <w:rsid w:val="00C539D5"/>
    <w:rsid w:val="00C601A8"/>
    <w:rsid w:val="00C6637E"/>
    <w:rsid w:val="00C7079F"/>
    <w:rsid w:val="00C71544"/>
    <w:rsid w:val="00C722D5"/>
    <w:rsid w:val="00C748D3"/>
    <w:rsid w:val="00C74C7F"/>
    <w:rsid w:val="00C81423"/>
    <w:rsid w:val="00C858D5"/>
    <w:rsid w:val="00C9264D"/>
    <w:rsid w:val="00CB17FA"/>
    <w:rsid w:val="00CC1596"/>
    <w:rsid w:val="00CC3BA5"/>
    <w:rsid w:val="00CD3EC7"/>
    <w:rsid w:val="00CD52B2"/>
    <w:rsid w:val="00CE0DC7"/>
    <w:rsid w:val="00CE148E"/>
    <w:rsid w:val="00CE5971"/>
    <w:rsid w:val="00CE5AA4"/>
    <w:rsid w:val="00CE5EAE"/>
    <w:rsid w:val="00CF3A9F"/>
    <w:rsid w:val="00CF59B4"/>
    <w:rsid w:val="00CF62BF"/>
    <w:rsid w:val="00CF73E6"/>
    <w:rsid w:val="00CF7B49"/>
    <w:rsid w:val="00D02A9E"/>
    <w:rsid w:val="00D038C6"/>
    <w:rsid w:val="00D12FBC"/>
    <w:rsid w:val="00D15EFA"/>
    <w:rsid w:val="00D23AE1"/>
    <w:rsid w:val="00D24350"/>
    <w:rsid w:val="00D25BF0"/>
    <w:rsid w:val="00D30647"/>
    <w:rsid w:val="00D35BB1"/>
    <w:rsid w:val="00D40904"/>
    <w:rsid w:val="00D40DE7"/>
    <w:rsid w:val="00D5109C"/>
    <w:rsid w:val="00D512F8"/>
    <w:rsid w:val="00D51E8B"/>
    <w:rsid w:val="00D52F77"/>
    <w:rsid w:val="00D52FDC"/>
    <w:rsid w:val="00D55796"/>
    <w:rsid w:val="00D60182"/>
    <w:rsid w:val="00D6037D"/>
    <w:rsid w:val="00D701B2"/>
    <w:rsid w:val="00D75FCE"/>
    <w:rsid w:val="00D83398"/>
    <w:rsid w:val="00D87085"/>
    <w:rsid w:val="00D9281C"/>
    <w:rsid w:val="00D94037"/>
    <w:rsid w:val="00D96F8C"/>
    <w:rsid w:val="00DA0AD6"/>
    <w:rsid w:val="00DA0AEF"/>
    <w:rsid w:val="00DA673D"/>
    <w:rsid w:val="00DC6C9B"/>
    <w:rsid w:val="00DC7893"/>
    <w:rsid w:val="00DD1370"/>
    <w:rsid w:val="00DD1502"/>
    <w:rsid w:val="00DD22FD"/>
    <w:rsid w:val="00DE7912"/>
    <w:rsid w:val="00DF2D0D"/>
    <w:rsid w:val="00DF3695"/>
    <w:rsid w:val="00DF640B"/>
    <w:rsid w:val="00DF7B64"/>
    <w:rsid w:val="00E05927"/>
    <w:rsid w:val="00E14B3B"/>
    <w:rsid w:val="00E1729B"/>
    <w:rsid w:val="00E17D14"/>
    <w:rsid w:val="00E37830"/>
    <w:rsid w:val="00E402D9"/>
    <w:rsid w:val="00E40568"/>
    <w:rsid w:val="00E424DA"/>
    <w:rsid w:val="00E47EA8"/>
    <w:rsid w:val="00E52107"/>
    <w:rsid w:val="00E5210F"/>
    <w:rsid w:val="00E5646D"/>
    <w:rsid w:val="00E576ED"/>
    <w:rsid w:val="00E57A0C"/>
    <w:rsid w:val="00E60350"/>
    <w:rsid w:val="00E60F22"/>
    <w:rsid w:val="00E6255F"/>
    <w:rsid w:val="00E656A5"/>
    <w:rsid w:val="00E82A54"/>
    <w:rsid w:val="00E84B59"/>
    <w:rsid w:val="00E85A1D"/>
    <w:rsid w:val="00E90628"/>
    <w:rsid w:val="00E949C4"/>
    <w:rsid w:val="00EA211E"/>
    <w:rsid w:val="00EA574E"/>
    <w:rsid w:val="00EA6AF2"/>
    <w:rsid w:val="00EB3352"/>
    <w:rsid w:val="00EC0619"/>
    <w:rsid w:val="00EC17B3"/>
    <w:rsid w:val="00EC1B9D"/>
    <w:rsid w:val="00EC2F3D"/>
    <w:rsid w:val="00EC3352"/>
    <w:rsid w:val="00EC4C36"/>
    <w:rsid w:val="00ED0440"/>
    <w:rsid w:val="00ED714A"/>
    <w:rsid w:val="00EE032B"/>
    <w:rsid w:val="00EE138A"/>
    <w:rsid w:val="00EE35E5"/>
    <w:rsid w:val="00EE42B5"/>
    <w:rsid w:val="00EF0B88"/>
    <w:rsid w:val="00EF0DA0"/>
    <w:rsid w:val="00EF14CB"/>
    <w:rsid w:val="00EF3221"/>
    <w:rsid w:val="00F06780"/>
    <w:rsid w:val="00F0755C"/>
    <w:rsid w:val="00F13C13"/>
    <w:rsid w:val="00F166F4"/>
    <w:rsid w:val="00F23D6E"/>
    <w:rsid w:val="00F3504E"/>
    <w:rsid w:val="00F35336"/>
    <w:rsid w:val="00F35AC6"/>
    <w:rsid w:val="00F3671A"/>
    <w:rsid w:val="00F37160"/>
    <w:rsid w:val="00F4499A"/>
    <w:rsid w:val="00F44B97"/>
    <w:rsid w:val="00F50A01"/>
    <w:rsid w:val="00F5262C"/>
    <w:rsid w:val="00F537FB"/>
    <w:rsid w:val="00F55693"/>
    <w:rsid w:val="00F62D10"/>
    <w:rsid w:val="00F64551"/>
    <w:rsid w:val="00F67850"/>
    <w:rsid w:val="00F67BB9"/>
    <w:rsid w:val="00F67D1E"/>
    <w:rsid w:val="00F70737"/>
    <w:rsid w:val="00F73341"/>
    <w:rsid w:val="00F753FD"/>
    <w:rsid w:val="00F80EBB"/>
    <w:rsid w:val="00F8344F"/>
    <w:rsid w:val="00F84073"/>
    <w:rsid w:val="00F87EA8"/>
    <w:rsid w:val="00F9080D"/>
    <w:rsid w:val="00FA1A7F"/>
    <w:rsid w:val="00FA674D"/>
    <w:rsid w:val="00FB2372"/>
    <w:rsid w:val="00FB280F"/>
    <w:rsid w:val="00FB7270"/>
    <w:rsid w:val="00FC4F52"/>
    <w:rsid w:val="00FE02A8"/>
    <w:rsid w:val="00FE23AD"/>
    <w:rsid w:val="00FF05FD"/>
    <w:rsid w:val="00FF2B66"/>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63B80"/>
  <w15:docId w15:val="{08991B9F-9D8D-4297-AEB8-96DBE63D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BCA"/>
    <w:pPr>
      <w:jc w:val="center"/>
    </w:pPr>
    <w:rPr>
      <w:rFonts w:cs="Angsana New"/>
      <w:sz w:val="22"/>
      <w:lang w:eastAsia="en-US" w:bidi="th-TH"/>
    </w:rPr>
  </w:style>
  <w:style w:type="paragraph" w:styleId="Heading1">
    <w:name w:val="heading 1"/>
    <w:aliases w:val="Section"/>
    <w:basedOn w:val="Normal"/>
    <w:next w:val="Normal"/>
    <w:qFormat/>
    <w:rsid w:val="002C4287"/>
    <w:pPr>
      <w:keepNext/>
      <w:keepLines/>
      <w:tabs>
        <w:tab w:val="left" w:pos="216"/>
      </w:tabs>
      <w:spacing w:before="160" w:after="80"/>
      <w:outlineLvl w:val="0"/>
    </w:pPr>
    <w:rPr>
      <w:b/>
      <w:smallCaps/>
      <w:noProof/>
      <w:szCs w:val="22"/>
    </w:rPr>
  </w:style>
  <w:style w:type="paragraph" w:styleId="Heading2">
    <w:name w:val="heading 2"/>
    <w:aliases w:val="Subsection"/>
    <w:basedOn w:val="Normal"/>
    <w:next w:val="Normal"/>
    <w:qFormat/>
    <w:rsid w:val="002C4287"/>
    <w:pPr>
      <w:keepNext/>
      <w:keepLines/>
      <w:spacing w:before="120" w:after="60"/>
      <w:jc w:val="left"/>
      <w:outlineLvl w:val="1"/>
    </w:pPr>
    <w:rPr>
      <w:rFonts w:eastAsia="MS Mincho" w:cs="Times New Roman"/>
      <w:i/>
      <w:iCs/>
      <w:noProof/>
    </w:rPr>
  </w:style>
  <w:style w:type="paragraph" w:styleId="Heading3">
    <w:name w:val="heading 3"/>
    <w:aliases w:val="Subsubsection"/>
    <w:basedOn w:val="Normal"/>
    <w:next w:val="Normal"/>
    <w:qFormat/>
    <w:rsid w:val="004A4F36"/>
    <w:pPr>
      <w:spacing w:line="240" w:lineRule="exact"/>
      <w:jc w:val="both"/>
      <w:outlineLvl w:val="2"/>
    </w:pPr>
    <w:rPr>
      <w:i/>
      <w:iCs/>
      <w:noProof/>
      <w:szCs w:val="22"/>
    </w:rPr>
  </w:style>
  <w:style w:type="paragraph" w:styleId="Heading4">
    <w:name w:val="heading 4"/>
    <w:aliases w:val="Paragraph"/>
    <w:basedOn w:val="Normal"/>
    <w:next w:val="Normal"/>
    <w:qFormat/>
    <w:rsid w:val="002C4287"/>
    <w:pPr>
      <w:spacing w:before="40" w:after="40"/>
      <w:jc w:val="both"/>
      <w:outlineLvl w:val="3"/>
    </w:pPr>
    <w:rPr>
      <w:i/>
      <w:iCs/>
      <w:noProof/>
      <w:sz w:val="20"/>
    </w:rPr>
  </w:style>
  <w:style w:type="paragraph" w:styleId="Heading5">
    <w:name w:val="heading 5"/>
    <w:aliases w:val="Subparagraph"/>
    <w:basedOn w:val="Normal"/>
    <w:next w:val="Normal"/>
    <w:qFormat/>
    <w:rsid w:val="002C4287"/>
    <w:pPr>
      <w:tabs>
        <w:tab w:val="left" w:pos="360"/>
      </w:tabs>
      <w:spacing w:before="240" w:after="80"/>
      <w:outlineLvl w:val="4"/>
    </w:pPr>
    <w:rPr>
      <w:b/>
      <w:caps/>
      <w:noProof/>
      <w:sz w:val="20"/>
    </w:rPr>
  </w:style>
  <w:style w:type="paragraph" w:styleId="Heading6">
    <w:name w:val="heading 6"/>
    <w:basedOn w:val="Normal"/>
    <w:next w:val="Normal"/>
    <w:qFormat/>
    <w:rsid w:val="002C4287"/>
    <w:pPr>
      <w:overflowPunct w:val="0"/>
      <w:autoSpaceDE w:val="0"/>
      <w:autoSpaceDN w:val="0"/>
      <w:adjustRightInd w:val="0"/>
      <w:spacing w:before="240" w:after="60"/>
      <w:jc w:val="both"/>
      <w:textAlignment w:val="baseline"/>
      <w:outlineLvl w:val="5"/>
    </w:pPr>
    <w:rPr>
      <w:rFonts w:eastAsia="Times New Roman" w:cs="Times New Roman"/>
      <w:i/>
      <w:iCs/>
      <w:sz w:val="20"/>
      <w:szCs w:val="22"/>
      <w:lang w:eastAsia="zh-CN"/>
    </w:rPr>
  </w:style>
  <w:style w:type="paragraph" w:styleId="Heading7">
    <w:name w:val="heading 7"/>
    <w:basedOn w:val="Normal"/>
    <w:next w:val="Normal"/>
    <w:qFormat/>
    <w:rsid w:val="002C4287"/>
    <w:pPr>
      <w:overflowPunct w:val="0"/>
      <w:autoSpaceDE w:val="0"/>
      <w:autoSpaceDN w:val="0"/>
      <w:adjustRightInd w:val="0"/>
      <w:spacing w:before="240" w:after="60"/>
      <w:jc w:val="both"/>
      <w:textAlignment w:val="baseline"/>
      <w:outlineLvl w:val="6"/>
    </w:pPr>
    <w:rPr>
      <w:rFonts w:ascii="Arial" w:eastAsia="Times New Roman" w:hAnsi="Arial" w:cs="Arial"/>
      <w:lang w:eastAsia="zh-CN"/>
    </w:rPr>
  </w:style>
  <w:style w:type="paragraph" w:styleId="Heading8">
    <w:name w:val="heading 8"/>
    <w:basedOn w:val="Normal"/>
    <w:next w:val="Normal"/>
    <w:qFormat/>
    <w:rsid w:val="002C4287"/>
    <w:pPr>
      <w:overflowPunct w:val="0"/>
      <w:autoSpaceDE w:val="0"/>
      <w:autoSpaceDN w:val="0"/>
      <w:adjustRightInd w:val="0"/>
      <w:spacing w:before="240" w:after="60"/>
      <w:jc w:val="both"/>
      <w:textAlignment w:val="baseline"/>
      <w:outlineLvl w:val="7"/>
    </w:pPr>
    <w:rPr>
      <w:rFonts w:ascii="Arial" w:eastAsia="Times New Roman" w:hAnsi="Arial" w:cs="Arial"/>
      <w:i/>
      <w:iCs/>
      <w:lang w:eastAsia="zh-CN"/>
    </w:rPr>
  </w:style>
  <w:style w:type="paragraph" w:styleId="Heading9">
    <w:name w:val="heading 9"/>
    <w:basedOn w:val="Normal"/>
    <w:next w:val="Normal"/>
    <w:qFormat/>
    <w:rsid w:val="002C4287"/>
    <w:pPr>
      <w:overflowPunct w:val="0"/>
      <w:autoSpaceDE w:val="0"/>
      <w:autoSpaceDN w:val="0"/>
      <w:adjustRightInd w:val="0"/>
      <w:spacing w:before="240" w:after="60"/>
      <w:jc w:val="both"/>
      <w:textAlignment w:val="baseline"/>
      <w:outlineLvl w:val="8"/>
    </w:pPr>
    <w:rPr>
      <w:rFonts w:ascii="Arial" w:eastAsia="Times New Roman" w:hAnsi="Arial" w:cs="Arial"/>
      <w:b/>
      <w:bCs/>
      <w:i/>
      <w:iCs/>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rsid w:val="002C4287"/>
    <w:rPr>
      <w:rFonts w:cs="Angsana New"/>
      <w:b/>
      <w:smallCaps/>
      <w:noProof/>
      <w:sz w:val="22"/>
      <w:szCs w:val="22"/>
      <w:lang w:val="en-US" w:eastAsia="en-US" w:bidi="th-TH"/>
    </w:rPr>
  </w:style>
  <w:style w:type="character" w:customStyle="1" w:styleId="Heading2Char">
    <w:name w:val="Heading 2 Char"/>
    <w:aliases w:val="Subsection Char"/>
    <w:rsid w:val="002C4287"/>
    <w:rPr>
      <w:rFonts w:eastAsia="MS Mincho"/>
      <w:i/>
      <w:iCs/>
      <w:noProof/>
      <w:sz w:val="22"/>
      <w:lang w:bidi="th-TH"/>
    </w:rPr>
  </w:style>
  <w:style w:type="character" w:customStyle="1" w:styleId="Heading3Char">
    <w:name w:val="Heading 3 Char"/>
    <w:aliases w:val="Subsubsection Char"/>
    <w:rsid w:val="002C4287"/>
    <w:rPr>
      <w:rFonts w:cs="Angsana New"/>
      <w:i/>
      <w:iCs/>
      <w:noProof/>
      <w:lang w:bidi="th-TH"/>
    </w:rPr>
  </w:style>
  <w:style w:type="character" w:customStyle="1" w:styleId="Heading4Char">
    <w:name w:val="Heading 4 Char"/>
    <w:aliases w:val="Paragraph Char"/>
    <w:rsid w:val="002C4287"/>
    <w:rPr>
      <w:rFonts w:cs="Angsana New"/>
      <w:i/>
      <w:iCs/>
      <w:noProof/>
      <w:lang w:bidi="th-TH"/>
    </w:rPr>
  </w:style>
  <w:style w:type="character" w:customStyle="1" w:styleId="Heading5Char">
    <w:name w:val="Heading 5 Char"/>
    <w:aliases w:val="Subparagraph Char"/>
    <w:rsid w:val="002C4287"/>
    <w:rPr>
      <w:rFonts w:cs="Angsana New"/>
      <w:b/>
      <w:caps/>
      <w:noProof/>
      <w:lang w:bidi="th-TH"/>
    </w:rPr>
  </w:style>
  <w:style w:type="character" w:customStyle="1" w:styleId="Heading6Char">
    <w:name w:val="Heading 6 Char"/>
    <w:rsid w:val="002C4287"/>
    <w:rPr>
      <w:rFonts w:eastAsia="Times New Roman"/>
      <w:i/>
      <w:iCs/>
      <w:szCs w:val="22"/>
      <w:lang w:eastAsia="zh-CN" w:bidi="th-TH"/>
    </w:rPr>
  </w:style>
  <w:style w:type="paragraph" w:customStyle="1" w:styleId="Abstract">
    <w:name w:val="Abstract"/>
    <w:rsid w:val="002C4287"/>
    <w:pPr>
      <w:spacing w:after="200"/>
      <w:jc w:val="both"/>
    </w:pPr>
    <w:rPr>
      <w:rFonts w:cs="Angsana New"/>
      <w:b/>
      <w:bCs/>
      <w:szCs w:val="18"/>
      <w:lang w:eastAsia="en-US"/>
    </w:rPr>
  </w:style>
  <w:style w:type="paragraph" w:customStyle="1" w:styleId="Affiliation">
    <w:name w:val="Affiliation"/>
    <w:rsid w:val="002C4287"/>
    <w:pPr>
      <w:jc w:val="center"/>
    </w:pPr>
    <w:rPr>
      <w:rFonts w:cs="Angsana New"/>
      <w:sz w:val="22"/>
      <w:lang w:eastAsia="en-US"/>
    </w:rPr>
  </w:style>
  <w:style w:type="paragraph" w:customStyle="1" w:styleId="Author">
    <w:name w:val="Author"/>
    <w:rsid w:val="002C4287"/>
    <w:pPr>
      <w:spacing w:before="360" w:after="40"/>
      <w:jc w:val="center"/>
    </w:pPr>
    <w:rPr>
      <w:rFonts w:cs="Angsana New"/>
      <w:b/>
      <w:noProof/>
      <w:sz w:val="22"/>
      <w:szCs w:val="22"/>
      <w:lang w:eastAsia="en-US"/>
    </w:rPr>
  </w:style>
  <w:style w:type="paragraph" w:customStyle="1" w:styleId="bulletlist">
    <w:name w:val="bullet list"/>
    <w:basedOn w:val="Normal"/>
    <w:autoRedefine/>
    <w:rsid w:val="002C4287"/>
    <w:pPr>
      <w:numPr>
        <w:numId w:val="1"/>
      </w:numPr>
      <w:spacing w:after="120" w:line="228" w:lineRule="auto"/>
      <w:jc w:val="both"/>
    </w:pPr>
    <w:rPr>
      <w:spacing w:val="-1"/>
    </w:rPr>
  </w:style>
  <w:style w:type="paragraph" w:customStyle="1" w:styleId="equation">
    <w:name w:val="equation"/>
    <w:basedOn w:val="Normal"/>
    <w:rsid w:val="002C4287"/>
    <w:pPr>
      <w:spacing w:before="120" w:line="288" w:lineRule="auto"/>
      <w:jc w:val="right"/>
    </w:pPr>
    <w:rPr>
      <w:rFonts w:cs="Symbol"/>
    </w:rPr>
  </w:style>
  <w:style w:type="paragraph" w:customStyle="1" w:styleId="figurecaption">
    <w:name w:val="figure caption"/>
    <w:qFormat/>
    <w:rsid w:val="002C4287"/>
    <w:pPr>
      <w:spacing w:before="80" w:after="200"/>
      <w:jc w:val="center"/>
    </w:pPr>
    <w:rPr>
      <w:rFonts w:cs="Angsana New"/>
      <w:i/>
      <w:noProof/>
      <w:sz w:val="22"/>
      <w:szCs w:val="16"/>
      <w:lang w:eastAsia="en-US"/>
    </w:rPr>
  </w:style>
  <w:style w:type="paragraph" w:customStyle="1" w:styleId="footnote">
    <w:name w:val="footnote"/>
    <w:rsid w:val="002C4287"/>
    <w:pPr>
      <w:framePr w:hSpace="187" w:vSpace="187" w:wrap="notBeside" w:vAnchor="text" w:hAnchor="page" w:x="6121" w:y="577"/>
      <w:numPr>
        <w:numId w:val="2"/>
      </w:numPr>
      <w:spacing w:after="40"/>
    </w:pPr>
    <w:rPr>
      <w:rFonts w:cs="Angsana New"/>
      <w:sz w:val="16"/>
      <w:szCs w:val="16"/>
      <w:lang w:eastAsia="en-US" w:bidi="th-TH"/>
    </w:rPr>
  </w:style>
  <w:style w:type="paragraph" w:customStyle="1" w:styleId="keywords">
    <w:name w:val="key words"/>
    <w:rsid w:val="002C4287"/>
    <w:pPr>
      <w:spacing w:after="120"/>
      <w:ind w:firstLine="288"/>
      <w:jc w:val="both"/>
    </w:pPr>
    <w:rPr>
      <w:rFonts w:cs="Angsana New"/>
      <w:b/>
      <w:bCs/>
      <w:i/>
      <w:iCs/>
      <w:noProof/>
      <w:sz w:val="18"/>
      <w:szCs w:val="18"/>
      <w:lang w:eastAsia="en-US" w:bidi="th-TH"/>
    </w:rPr>
  </w:style>
  <w:style w:type="paragraph" w:customStyle="1" w:styleId="papersubtitle">
    <w:name w:val="paper subtitle"/>
    <w:rsid w:val="002C4287"/>
    <w:pPr>
      <w:spacing w:after="120"/>
      <w:jc w:val="center"/>
    </w:pPr>
    <w:rPr>
      <w:rFonts w:eastAsia="MS Mincho"/>
      <w:noProof/>
      <w:sz w:val="28"/>
      <w:szCs w:val="28"/>
      <w:lang w:eastAsia="en-US" w:bidi="th-TH"/>
    </w:rPr>
  </w:style>
  <w:style w:type="paragraph" w:customStyle="1" w:styleId="papertitle">
    <w:name w:val="paper title"/>
    <w:rsid w:val="002C4287"/>
    <w:pPr>
      <w:spacing w:after="120"/>
      <w:jc w:val="center"/>
    </w:pPr>
    <w:rPr>
      <w:rFonts w:eastAsia="MS Mincho"/>
      <w:noProof/>
      <w:sz w:val="48"/>
      <w:szCs w:val="48"/>
      <w:lang w:eastAsia="en-US" w:bidi="th-TH"/>
    </w:rPr>
  </w:style>
  <w:style w:type="paragraph" w:customStyle="1" w:styleId="references">
    <w:name w:val="references"/>
    <w:rsid w:val="002C4287"/>
    <w:pPr>
      <w:numPr>
        <w:numId w:val="7"/>
      </w:numPr>
      <w:jc w:val="both"/>
    </w:pPr>
    <w:rPr>
      <w:rFonts w:eastAsia="MS Mincho"/>
      <w:noProof/>
      <w:szCs w:val="16"/>
      <w:lang w:eastAsia="en-US"/>
    </w:rPr>
  </w:style>
  <w:style w:type="paragraph" w:customStyle="1" w:styleId="sponsors">
    <w:name w:val="sponsors"/>
    <w:rsid w:val="002C4287"/>
    <w:pPr>
      <w:framePr w:wrap="auto" w:hAnchor="text" w:x="615" w:y="2239"/>
      <w:pBdr>
        <w:top w:val="single" w:sz="4" w:space="2" w:color="auto"/>
      </w:pBdr>
      <w:ind w:firstLine="288"/>
    </w:pPr>
    <w:rPr>
      <w:rFonts w:cs="Angsana New"/>
      <w:sz w:val="16"/>
      <w:szCs w:val="16"/>
      <w:lang w:eastAsia="en-US" w:bidi="th-TH"/>
    </w:rPr>
  </w:style>
  <w:style w:type="paragraph" w:customStyle="1" w:styleId="tablecolhead">
    <w:name w:val="table col head"/>
    <w:basedOn w:val="Normal"/>
    <w:rsid w:val="002C4287"/>
    <w:rPr>
      <w:b/>
      <w:bCs/>
      <w:sz w:val="16"/>
      <w:szCs w:val="16"/>
    </w:rPr>
  </w:style>
  <w:style w:type="paragraph" w:customStyle="1" w:styleId="tablecolsubhead">
    <w:name w:val="table col subhead"/>
    <w:basedOn w:val="tablecolhead"/>
    <w:rsid w:val="002C4287"/>
    <w:rPr>
      <w:i/>
      <w:iCs/>
      <w:sz w:val="15"/>
      <w:szCs w:val="15"/>
    </w:rPr>
  </w:style>
  <w:style w:type="paragraph" w:customStyle="1" w:styleId="tablecopy">
    <w:name w:val="table copy"/>
    <w:rsid w:val="002C4287"/>
    <w:pPr>
      <w:jc w:val="both"/>
    </w:pPr>
    <w:rPr>
      <w:rFonts w:cs="Angsana New"/>
      <w:noProof/>
      <w:sz w:val="16"/>
      <w:szCs w:val="16"/>
      <w:lang w:eastAsia="en-US" w:bidi="th-TH"/>
    </w:rPr>
  </w:style>
  <w:style w:type="paragraph" w:customStyle="1" w:styleId="tablefootnote">
    <w:name w:val="table footnote"/>
    <w:rsid w:val="002C4287"/>
    <w:pPr>
      <w:spacing w:before="60" w:after="30"/>
      <w:jc w:val="right"/>
    </w:pPr>
    <w:rPr>
      <w:rFonts w:cs="Angsana New"/>
      <w:sz w:val="12"/>
      <w:szCs w:val="12"/>
      <w:lang w:eastAsia="en-US" w:bidi="th-TH"/>
    </w:rPr>
  </w:style>
  <w:style w:type="paragraph" w:customStyle="1" w:styleId="tablehead">
    <w:name w:val="table head"/>
    <w:rsid w:val="002C4287"/>
    <w:pPr>
      <w:numPr>
        <w:numId w:val="8"/>
      </w:numPr>
      <w:spacing w:before="240" w:after="120" w:line="216" w:lineRule="auto"/>
      <w:jc w:val="center"/>
    </w:pPr>
    <w:rPr>
      <w:rFonts w:cs="Angsana New"/>
      <w:smallCaps/>
      <w:noProof/>
      <w:sz w:val="16"/>
      <w:szCs w:val="16"/>
      <w:lang w:eastAsia="en-US" w:bidi="th-TH"/>
    </w:rPr>
  </w:style>
  <w:style w:type="character" w:styleId="Hyperlink">
    <w:name w:val="Hyperlink"/>
    <w:semiHidden/>
    <w:rsid w:val="002C4287"/>
    <w:rPr>
      <w:color w:val="0000FF"/>
      <w:u w:val="single"/>
    </w:rPr>
  </w:style>
  <w:style w:type="paragraph" w:styleId="BodyTextIndent">
    <w:name w:val="Body Text Indent"/>
    <w:basedOn w:val="Normal"/>
    <w:semiHidden/>
    <w:rsid w:val="002C4287"/>
    <w:pPr>
      <w:widowControl w:val="0"/>
      <w:autoSpaceDE w:val="0"/>
      <w:autoSpaceDN w:val="0"/>
      <w:adjustRightInd w:val="0"/>
      <w:spacing w:before="120" w:line="288" w:lineRule="auto"/>
      <w:ind w:firstLine="284"/>
      <w:jc w:val="both"/>
    </w:pPr>
    <w:rPr>
      <w:rFonts w:eastAsia="Times New Roman" w:cs="Times New Roman"/>
    </w:rPr>
  </w:style>
  <w:style w:type="character" w:customStyle="1" w:styleId="BodyTextIndentChar">
    <w:name w:val="Body Text Indent Char"/>
    <w:rsid w:val="002C4287"/>
    <w:rPr>
      <w:rFonts w:eastAsia="Times New Roman"/>
      <w:sz w:val="22"/>
      <w:lang w:bidi="th-TH"/>
    </w:rPr>
  </w:style>
  <w:style w:type="paragraph" w:styleId="Footer">
    <w:name w:val="footer"/>
    <w:basedOn w:val="Normal"/>
    <w:uiPriority w:val="99"/>
    <w:rsid w:val="002C4287"/>
    <w:pPr>
      <w:tabs>
        <w:tab w:val="center" w:pos="4320"/>
        <w:tab w:val="right" w:pos="8640"/>
      </w:tabs>
    </w:pPr>
    <w:rPr>
      <w:sz w:val="20"/>
    </w:rPr>
  </w:style>
  <w:style w:type="character" w:customStyle="1" w:styleId="FooterChar">
    <w:name w:val="Footer Char"/>
    <w:uiPriority w:val="99"/>
    <w:rsid w:val="002C4287"/>
    <w:rPr>
      <w:rFonts w:cs="Angsana New"/>
      <w:lang w:bidi="th-TH"/>
    </w:rPr>
  </w:style>
  <w:style w:type="character" w:styleId="PageNumber">
    <w:name w:val="page number"/>
    <w:basedOn w:val="DefaultParagraphFont"/>
    <w:semiHidden/>
    <w:rsid w:val="002C4287"/>
  </w:style>
  <w:style w:type="paragraph" w:styleId="Header">
    <w:name w:val="header"/>
    <w:basedOn w:val="Normal"/>
    <w:semiHidden/>
    <w:rsid w:val="002C4287"/>
    <w:pPr>
      <w:tabs>
        <w:tab w:val="center" w:pos="4320"/>
        <w:tab w:val="right" w:pos="8640"/>
      </w:tabs>
    </w:pPr>
    <w:rPr>
      <w:sz w:val="20"/>
    </w:rPr>
  </w:style>
  <w:style w:type="character" w:customStyle="1" w:styleId="HeaderChar">
    <w:name w:val="Header Char"/>
    <w:rsid w:val="002C4287"/>
    <w:rPr>
      <w:rFonts w:cs="Angsana New"/>
      <w:lang w:bidi="th-TH"/>
    </w:rPr>
  </w:style>
  <w:style w:type="paragraph" w:customStyle="1" w:styleId="figcaption">
    <w:name w:val="fig. caption"/>
    <w:basedOn w:val="figurecaption"/>
    <w:rsid w:val="002C4287"/>
    <w:rPr>
      <w:rFonts w:eastAsia="Times New Roman" w:cs="Times New Roman"/>
    </w:rPr>
  </w:style>
  <w:style w:type="paragraph" w:customStyle="1" w:styleId="tenbai">
    <w:name w:val="ten bai"/>
    <w:basedOn w:val="Normal"/>
    <w:rsid w:val="002C4287"/>
    <w:pPr>
      <w:autoSpaceDE w:val="0"/>
      <w:autoSpaceDN w:val="0"/>
      <w:adjustRightInd w:val="0"/>
      <w:spacing w:before="120" w:after="240"/>
    </w:pPr>
    <w:rPr>
      <w:rFonts w:eastAsia="Times New Roman" w:cs="Times New Roman"/>
      <w:b/>
      <w:sz w:val="48"/>
      <w:szCs w:val="48"/>
    </w:rPr>
  </w:style>
  <w:style w:type="paragraph" w:customStyle="1" w:styleId="Normal11pt">
    <w:name w:val="Normal + 11 pt"/>
    <w:basedOn w:val="Normal"/>
    <w:rsid w:val="002C4287"/>
    <w:pPr>
      <w:jc w:val="left"/>
    </w:pPr>
    <w:rPr>
      <w:rFonts w:eastAsia="MS Mincho" w:cs="Times New Roman"/>
      <w:sz w:val="24"/>
      <w:szCs w:val="24"/>
    </w:rPr>
  </w:style>
  <w:style w:type="character" w:customStyle="1" w:styleId="MTEquationSection">
    <w:name w:val="MTEquationSection"/>
    <w:rsid w:val="002C4287"/>
    <w:rPr>
      <w:vanish w:val="0"/>
      <w:color w:val="FF0000"/>
    </w:rPr>
  </w:style>
  <w:style w:type="paragraph" w:customStyle="1" w:styleId="-1">
    <w:name w:val="본문-1"/>
    <w:basedOn w:val="Normal"/>
    <w:rsid w:val="002C4287"/>
    <w:pPr>
      <w:widowControl w:val="0"/>
      <w:autoSpaceDE w:val="0"/>
      <w:autoSpaceDN w:val="0"/>
      <w:spacing w:line="240" w:lineRule="atLeast"/>
      <w:ind w:firstLine="173"/>
      <w:jc w:val="both"/>
    </w:pPr>
    <w:rPr>
      <w:rFonts w:cs="Times New Roman"/>
      <w:w w:val="105"/>
      <w:kern w:val="2"/>
      <w:lang w:eastAsia="ko-KR"/>
    </w:rPr>
  </w:style>
  <w:style w:type="paragraph" w:customStyle="1" w:styleId="MTDisplayEquation">
    <w:name w:val="MTDisplayEquation"/>
    <w:basedOn w:val="Normal"/>
    <w:next w:val="Normal"/>
    <w:rsid w:val="002C4287"/>
    <w:pPr>
      <w:tabs>
        <w:tab w:val="center" w:pos="2520"/>
        <w:tab w:val="right" w:pos="5040"/>
      </w:tabs>
      <w:spacing w:after="120" w:line="228" w:lineRule="auto"/>
      <w:ind w:firstLine="288"/>
      <w:jc w:val="both"/>
    </w:pPr>
    <w:rPr>
      <w:rFonts w:eastAsia="MS Mincho" w:cs="Times New Roman"/>
      <w:spacing w:val="-1"/>
    </w:rPr>
  </w:style>
  <w:style w:type="paragraph" w:customStyle="1" w:styleId="itemize">
    <w:name w:val="itemize"/>
    <w:basedOn w:val="Normal"/>
    <w:rsid w:val="002C4287"/>
    <w:pPr>
      <w:numPr>
        <w:numId w:val="9"/>
      </w:numPr>
      <w:spacing w:after="160"/>
      <w:ind w:left="360" w:hanging="360"/>
      <w:jc w:val="both"/>
    </w:pPr>
    <w:rPr>
      <w:rFonts w:eastAsia="MS Mincho" w:cs="Times New Roman"/>
    </w:rPr>
  </w:style>
  <w:style w:type="paragraph" w:customStyle="1" w:styleId="AutoBiography">
    <w:name w:val="AutoBiography"/>
    <w:basedOn w:val="Normal"/>
    <w:rsid w:val="002C4287"/>
    <w:pPr>
      <w:spacing w:line="288" w:lineRule="auto"/>
      <w:jc w:val="both"/>
    </w:pPr>
    <w:rPr>
      <w:rFonts w:eastAsia="MS Mincho" w:cs="Times New Roman"/>
    </w:rPr>
  </w:style>
  <w:style w:type="paragraph" w:styleId="BalloonText">
    <w:name w:val="Balloon Text"/>
    <w:basedOn w:val="Normal"/>
    <w:rsid w:val="002C4287"/>
    <w:rPr>
      <w:rFonts w:ascii="Tahoma" w:hAnsi="Tahoma" w:cs="Tahoma"/>
      <w:sz w:val="16"/>
      <w:szCs w:val="16"/>
    </w:rPr>
  </w:style>
  <w:style w:type="character" w:customStyle="1" w:styleId="BalloonTextChar">
    <w:name w:val="Balloon Text Char"/>
    <w:rsid w:val="002C4287"/>
    <w:rPr>
      <w:rFonts w:ascii="Tahoma" w:hAnsi="Tahoma" w:cs="Tahoma"/>
      <w:sz w:val="16"/>
      <w:szCs w:val="16"/>
      <w:lang w:bidi="th-TH"/>
    </w:rPr>
  </w:style>
  <w:style w:type="paragraph" w:customStyle="1" w:styleId="author0">
    <w:name w:val="author"/>
    <w:basedOn w:val="Normal"/>
    <w:next w:val="authorinfo"/>
    <w:rsid w:val="002C4287"/>
    <w:pPr>
      <w:overflowPunct w:val="0"/>
      <w:autoSpaceDE w:val="0"/>
      <w:autoSpaceDN w:val="0"/>
      <w:adjustRightInd w:val="0"/>
      <w:spacing w:after="220"/>
      <w:ind w:firstLine="227"/>
      <w:textAlignment w:val="baseline"/>
    </w:pPr>
    <w:rPr>
      <w:rFonts w:ascii="Times" w:eastAsia="Times New Roman" w:hAnsi="Times" w:cs="Times New Roman"/>
      <w:lang w:eastAsia="zh-CN"/>
    </w:rPr>
  </w:style>
  <w:style w:type="paragraph" w:customStyle="1" w:styleId="authorinfo">
    <w:name w:val="authorinfo"/>
    <w:basedOn w:val="Normal"/>
    <w:next w:val="Normal"/>
    <w:rsid w:val="002C4287"/>
    <w:pPr>
      <w:overflowPunct w:val="0"/>
      <w:autoSpaceDE w:val="0"/>
      <w:autoSpaceDN w:val="0"/>
      <w:adjustRightInd w:val="0"/>
      <w:ind w:firstLine="227"/>
      <w:textAlignment w:val="baseline"/>
    </w:pPr>
    <w:rPr>
      <w:rFonts w:ascii="Times" w:eastAsia="Times New Roman" w:hAnsi="Times" w:cs="Times New Roman"/>
      <w:sz w:val="18"/>
      <w:szCs w:val="18"/>
      <w:lang w:eastAsia="zh-CN"/>
    </w:rPr>
  </w:style>
  <w:style w:type="character" w:customStyle="1" w:styleId="authorinfoChar">
    <w:name w:val="authorinfo Char"/>
    <w:rsid w:val="002C4287"/>
    <w:rPr>
      <w:rFonts w:ascii="Times" w:hAnsi="Times" w:cs="Times"/>
      <w:sz w:val="18"/>
      <w:szCs w:val="18"/>
      <w:lang w:val="en-US" w:eastAsia="zh-CN" w:bidi="ar-SA"/>
    </w:rPr>
  </w:style>
  <w:style w:type="character" w:customStyle="1" w:styleId="emailChar">
    <w:name w:val="email Char"/>
    <w:rsid w:val="002C4287"/>
    <w:rPr>
      <w:rFonts w:ascii="Times New Roman" w:hAnsi="Times New Roman" w:cs="Times"/>
      <w:sz w:val="22"/>
      <w:szCs w:val="18"/>
      <w:lang w:val="en-US" w:eastAsia="zh-CN" w:bidi="ar-SA"/>
    </w:rPr>
  </w:style>
  <w:style w:type="paragraph" w:customStyle="1" w:styleId="Item">
    <w:name w:val="Item"/>
    <w:basedOn w:val="Normal"/>
    <w:next w:val="Normal"/>
    <w:rsid w:val="002C4287"/>
    <w:pPr>
      <w:tabs>
        <w:tab w:val="left" w:pos="227"/>
        <w:tab w:val="left" w:pos="454"/>
      </w:tabs>
      <w:overflowPunct w:val="0"/>
      <w:autoSpaceDE w:val="0"/>
      <w:autoSpaceDN w:val="0"/>
      <w:adjustRightInd w:val="0"/>
      <w:ind w:left="227" w:hanging="227"/>
      <w:jc w:val="both"/>
      <w:textAlignment w:val="baseline"/>
    </w:pPr>
    <w:rPr>
      <w:rFonts w:ascii="Times" w:eastAsia="Times New Roman" w:hAnsi="Times" w:cs="Times New Roman"/>
      <w:lang w:eastAsia="zh-CN"/>
    </w:rPr>
  </w:style>
  <w:style w:type="paragraph" w:customStyle="1" w:styleId="FigureCaption0">
    <w:name w:val="Figure Caption"/>
    <w:basedOn w:val="Normal"/>
    <w:rsid w:val="002C4287"/>
    <w:pPr>
      <w:autoSpaceDE w:val="0"/>
      <w:autoSpaceDN w:val="0"/>
      <w:jc w:val="both"/>
    </w:pPr>
    <w:rPr>
      <w:rFonts w:eastAsia="Times New Roman" w:cs="Times New Roman"/>
      <w:sz w:val="16"/>
      <w:szCs w:val="16"/>
    </w:rPr>
  </w:style>
  <w:style w:type="paragraph" w:styleId="FootnoteText">
    <w:name w:val="footnote text"/>
    <w:basedOn w:val="Normal"/>
    <w:semiHidden/>
    <w:rsid w:val="002C4287"/>
    <w:rPr>
      <w:sz w:val="20"/>
    </w:rPr>
  </w:style>
  <w:style w:type="character" w:customStyle="1" w:styleId="FootnoteTextChar">
    <w:name w:val="Footnote Text Char"/>
    <w:rsid w:val="002C4287"/>
    <w:rPr>
      <w:rFonts w:cs="Angsana New"/>
      <w:lang w:bidi="th-TH"/>
    </w:rPr>
  </w:style>
  <w:style w:type="character" w:styleId="FootnoteReference">
    <w:name w:val="footnote reference"/>
    <w:semiHidden/>
    <w:rsid w:val="002C4287"/>
    <w:rPr>
      <w:vertAlign w:val="superscript"/>
    </w:rPr>
  </w:style>
  <w:style w:type="paragraph" w:customStyle="1" w:styleId="Text">
    <w:name w:val="Text"/>
    <w:basedOn w:val="Normal"/>
    <w:rsid w:val="002C4287"/>
    <w:pPr>
      <w:widowControl w:val="0"/>
      <w:autoSpaceDE w:val="0"/>
      <w:autoSpaceDN w:val="0"/>
      <w:spacing w:line="252" w:lineRule="auto"/>
      <w:ind w:firstLine="202"/>
      <w:jc w:val="both"/>
    </w:pPr>
    <w:rPr>
      <w:rFonts w:eastAsia="MS Mincho" w:cs="Times New Roman"/>
    </w:rPr>
  </w:style>
  <w:style w:type="paragraph" w:styleId="Caption">
    <w:name w:val="caption"/>
    <w:basedOn w:val="Normal"/>
    <w:next w:val="Normal"/>
    <w:link w:val="CaptionChar"/>
    <w:uiPriority w:val="35"/>
    <w:qFormat/>
    <w:rsid w:val="002C4287"/>
    <w:pPr>
      <w:widowControl w:val="0"/>
      <w:autoSpaceDE w:val="0"/>
      <w:autoSpaceDN w:val="0"/>
      <w:adjustRightInd w:val="0"/>
      <w:spacing w:before="120" w:after="120"/>
    </w:pPr>
    <w:rPr>
      <w:rFonts w:eastAsia="MS Mincho" w:cs="Times New Roman"/>
      <w:b/>
      <w:bCs/>
      <w:lang w:eastAsia="ja-JP"/>
    </w:rPr>
  </w:style>
  <w:style w:type="paragraph" w:customStyle="1" w:styleId="Theorem">
    <w:name w:val="Theorem"/>
    <w:basedOn w:val="Normal"/>
    <w:next w:val="Normal"/>
    <w:rsid w:val="002C4287"/>
    <w:pPr>
      <w:widowControl w:val="0"/>
      <w:autoSpaceDE w:val="0"/>
      <w:autoSpaceDN w:val="0"/>
      <w:adjustRightInd w:val="0"/>
      <w:jc w:val="both"/>
    </w:pPr>
    <w:rPr>
      <w:rFonts w:eastAsia="MS Mincho" w:cs="Times New Roman"/>
      <w:sz w:val="24"/>
      <w:szCs w:val="24"/>
      <w:lang w:eastAsia="ja-JP"/>
    </w:rPr>
  </w:style>
  <w:style w:type="paragraph" w:customStyle="1" w:styleId="Footnote0">
    <w:name w:val="Footnote"/>
    <w:basedOn w:val="Normal"/>
    <w:next w:val="Normal"/>
    <w:rsid w:val="002C4287"/>
    <w:pPr>
      <w:widowControl w:val="0"/>
      <w:autoSpaceDE w:val="0"/>
      <w:autoSpaceDN w:val="0"/>
      <w:adjustRightInd w:val="0"/>
      <w:jc w:val="left"/>
    </w:pPr>
    <w:rPr>
      <w:rFonts w:eastAsia="MS Mincho" w:cs="Times New Roman"/>
      <w:sz w:val="24"/>
      <w:szCs w:val="24"/>
      <w:lang w:eastAsia="ja-JP"/>
    </w:rPr>
  </w:style>
  <w:style w:type="paragraph" w:customStyle="1" w:styleId="Default">
    <w:name w:val="Default"/>
    <w:rsid w:val="002C4287"/>
    <w:pPr>
      <w:autoSpaceDE w:val="0"/>
      <w:autoSpaceDN w:val="0"/>
      <w:adjustRightInd w:val="0"/>
    </w:pPr>
    <w:rPr>
      <w:rFonts w:eastAsia="Times New Roman"/>
      <w:color w:val="000000"/>
      <w:sz w:val="24"/>
      <w:szCs w:val="24"/>
      <w:lang w:eastAsia="en-US"/>
    </w:rPr>
  </w:style>
  <w:style w:type="character" w:customStyle="1" w:styleId="email">
    <w:name w:val="email"/>
    <w:basedOn w:val="DefaultParagraphFont"/>
    <w:rsid w:val="002C4287"/>
  </w:style>
  <w:style w:type="paragraph" w:customStyle="1" w:styleId="StyleHeading1R1H1Slides1SectionTitleh1Head1Chapterhea1">
    <w:name w:val="Style Heading 1R1H1Slides 1Section Titleh1Head 1 (Chapter hea...1"/>
    <w:basedOn w:val="Heading1"/>
    <w:rsid w:val="002C4287"/>
    <w:pPr>
      <w:keepLines w:val="0"/>
      <w:tabs>
        <w:tab w:val="clear" w:pos="216"/>
      </w:tabs>
      <w:spacing w:before="120" w:after="120" w:line="300" w:lineRule="exact"/>
    </w:pPr>
    <w:rPr>
      <w:rFonts w:eastAsia="Times New Roman" w:cs="Times New Roman"/>
      <w:b w:val="0"/>
      <w:bCs/>
      <w:smallCaps w:val="0"/>
      <w:noProof w:val="0"/>
      <w:kern w:val="32"/>
      <w:sz w:val="28"/>
      <w:lang w:bidi="ar-SA"/>
    </w:rPr>
  </w:style>
  <w:style w:type="paragraph" w:styleId="NormalWeb">
    <w:name w:val="Normal (Web)"/>
    <w:basedOn w:val="Normal"/>
    <w:semiHidden/>
    <w:rsid w:val="002C4287"/>
    <w:pPr>
      <w:spacing w:before="100" w:beforeAutospacing="1" w:after="100" w:afterAutospacing="1"/>
      <w:jc w:val="left"/>
    </w:pPr>
    <w:rPr>
      <w:rFonts w:ascii="Arial Unicode MS" w:eastAsia="Arial Unicode MS" w:hAnsi="Arial Unicode MS" w:cs="Arial Unicode MS"/>
      <w:sz w:val="24"/>
      <w:szCs w:val="24"/>
      <w:lang w:val="en-GB"/>
    </w:rPr>
  </w:style>
  <w:style w:type="character" w:styleId="HTMLCite">
    <w:name w:val="HTML Cite"/>
    <w:semiHidden/>
    <w:rsid w:val="002C4287"/>
    <w:rPr>
      <w:i/>
      <w:iCs/>
    </w:rPr>
  </w:style>
  <w:style w:type="paragraph" w:styleId="PlainText">
    <w:name w:val="Plain Text"/>
    <w:basedOn w:val="Normal"/>
    <w:semiHidden/>
    <w:rsid w:val="002C4287"/>
    <w:pPr>
      <w:jc w:val="left"/>
    </w:pPr>
    <w:rPr>
      <w:rFonts w:ascii="Courier New" w:eastAsia="Times New Roman" w:hAnsi="Courier New" w:cs="Times New Roman"/>
      <w:sz w:val="20"/>
      <w:lang w:bidi="ar-SA"/>
    </w:rPr>
  </w:style>
  <w:style w:type="character" w:customStyle="1" w:styleId="PlainTextChar">
    <w:name w:val="Plain Text Char"/>
    <w:rsid w:val="002C4287"/>
    <w:rPr>
      <w:rFonts w:ascii="Courier New" w:eastAsia="Times New Roman" w:hAnsi="Courier New" w:cs="Courier New"/>
    </w:rPr>
  </w:style>
  <w:style w:type="character" w:styleId="CommentReference">
    <w:name w:val="annotation reference"/>
    <w:semiHidden/>
    <w:rsid w:val="002C4287"/>
    <w:rPr>
      <w:sz w:val="16"/>
      <w:szCs w:val="16"/>
    </w:rPr>
  </w:style>
  <w:style w:type="paragraph" w:styleId="CommentText">
    <w:name w:val="annotation text"/>
    <w:basedOn w:val="Normal"/>
    <w:semiHidden/>
    <w:rsid w:val="002C4287"/>
    <w:rPr>
      <w:sz w:val="20"/>
      <w:szCs w:val="25"/>
    </w:rPr>
  </w:style>
  <w:style w:type="character" w:customStyle="1" w:styleId="CommentTextChar">
    <w:name w:val="Comment Text Char"/>
    <w:rsid w:val="002C4287"/>
    <w:rPr>
      <w:rFonts w:cs="Angsana New"/>
      <w:szCs w:val="25"/>
      <w:lang w:bidi="th-TH"/>
    </w:rPr>
  </w:style>
  <w:style w:type="paragraph" w:styleId="CommentSubject">
    <w:name w:val="annotation subject"/>
    <w:basedOn w:val="CommentText"/>
    <w:next w:val="CommentText"/>
    <w:rsid w:val="002C4287"/>
    <w:rPr>
      <w:b/>
      <w:bCs/>
    </w:rPr>
  </w:style>
  <w:style w:type="character" w:customStyle="1" w:styleId="CommentSubjectChar">
    <w:name w:val="Comment Subject Char"/>
    <w:rsid w:val="002C4287"/>
    <w:rPr>
      <w:rFonts w:cs="Angsana New"/>
      <w:b/>
      <w:bCs/>
      <w:szCs w:val="25"/>
      <w:lang w:bidi="th-TH"/>
    </w:rPr>
  </w:style>
  <w:style w:type="paragraph" w:customStyle="1" w:styleId="Stylebulletlist11ptItalicBefore3ptAfter3ptLin">
    <w:name w:val="Style bullet list + 11 pt Italic Before:  3 pt After:  3 pt Lin..."/>
    <w:basedOn w:val="bulletlist"/>
    <w:rsid w:val="002C4287"/>
    <w:pPr>
      <w:spacing w:before="60" w:after="60" w:line="240" w:lineRule="auto"/>
    </w:pPr>
    <w:rPr>
      <w:rFonts w:eastAsia="Times New Roman" w:cs="Times New Roman"/>
      <w:i/>
      <w:iCs/>
    </w:rPr>
  </w:style>
  <w:style w:type="paragraph" w:customStyle="1" w:styleId="Part">
    <w:name w:val="Part"/>
    <w:basedOn w:val="Normal"/>
    <w:next w:val="Normal"/>
    <w:rsid w:val="002C4287"/>
    <w:pPr>
      <w:keepNext/>
      <w:widowControl w:val="0"/>
      <w:autoSpaceDE w:val="0"/>
      <w:autoSpaceDN w:val="0"/>
      <w:adjustRightInd w:val="0"/>
      <w:spacing w:before="240" w:after="120"/>
    </w:pPr>
    <w:rPr>
      <w:rFonts w:eastAsia="Times New Roman" w:cs="Times New Roman"/>
      <w:b/>
      <w:bCs/>
      <w:noProof/>
      <w:sz w:val="40"/>
      <w:szCs w:val="40"/>
      <w:lang w:bidi="ar-SA"/>
    </w:rPr>
  </w:style>
  <w:style w:type="character" w:customStyle="1" w:styleId="shorttext">
    <w:name w:val="short_text"/>
    <w:basedOn w:val="DefaultParagraphFont"/>
    <w:rsid w:val="002C4287"/>
  </w:style>
  <w:style w:type="paragraph" w:customStyle="1" w:styleId="rightpar">
    <w:name w:val="rightpar"/>
    <w:basedOn w:val="Normal"/>
    <w:rsid w:val="002C4287"/>
    <w:pPr>
      <w:keepLines/>
      <w:autoSpaceDE w:val="0"/>
      <w:autoSpaceDN w:val="0"/>
      <w:adjustRightInd w:val="0"/>
      <w:spacing w:before="120" w:after="120"/>
      <w:jc w:val="right"/>
    </w:pPr>
    <w:rPr>
      <w:rFonts w:eastAsia="Times New Roman" w:cs="Times New Roman"/>
      <w:noProof/>
      <w:sz w:val="24"/>
      <w:szCs w:val="24"/>
      <w:lang w:bidi="ar-SA"/>
    </w:rPr>
  </w:style>
  <w:style w:type="paragraph" w:customStyle="1" w:styleId="centerpar">
    <w:name w:val="centerpar"/>
    <w:basedOn w:val="Normal"/>
    <w:rsid w:val="002C4287"/>
    <w:pPr>
      <w:keepLines/>
      <w:autoSpaceDE w:val="0"/>
      <w:autoSpaceDN w:val="0"/>
      <w:adjustRightInd w:val="0"/>
      <w:spacing w:before="120" w:after="120"/>
    </w:pPr>
    <w:rPr>
      <w:rFonts w:eastAsia="Times New Roman" w:cs="Times New Roman"/>
      <w:noProof/>
      <w:sz w:val="24"/>
      <w:szCs w:val="24"/>
      <w:lang w:bidi="ar-SA"/>
    </w:rPr>
  </w:style>
  <w:style w:type="paragraph" w:customStyle="1" w:styleId="equationNum">
    <w:name w:val="equationNum"/>
    <w:basedOn w:val="Normal"/>
    <w:next w:val="Normal"/>
    <w:rsid w:val="002C4287"/>
    <w:pPr>
      <w:keepLines/>
      <w:autoSpaceDE w:val="0"/>
      <w:autoSpaceDN w:val="0"/>
      <w:adjustRightInd w:val="0"/>
      <w:spacing w:before="120" w:after="120"/>
      <w:jc w:val="left"/>
    </w:pPr>
    <w:rPr>
      <w:rFonts w:eastAsia="Times New Roman" w:cs="Times New Roman"/>
      <w:noProof/>
      <w:sz w:val="24"/>
      <w:szCs w:val="24"/>
      <w:lang w:bidi="ar-SA"/>
    </w:rPr>
  </w:style>
  <w:style w:type="paragraph" w:customStyle="1" w:styleId="equationAlign">
    <w:name w:val="equationAlign"/>
    <w:basedOn w:val="Normal"/>
    <w:next w:val="Normal"/>
    <w:rsid w:val="002C4287"/>
    <w:pPr>
      <w:keepLines/>
      <w:autoSpaceDE w:val="0"/>
      <w:autoSpaceDN w:val="0"/>
      <w:adjustRightInd w:val="0"/>
      <w:spacing w:before="120" w:after="120"/>
      <w:jc w:val="left"/>
    </w:pPr>
    <w:rPr>
      <w:rFonts w:eastAsia="Times New Roman" w:cs="Times New Roman"/>
      <w:noProof/>
      <w:sz w:val="24"/>
      <w:szCs w:val="24"/>
      <w:lang w:bidi="ar-SA"/>
    </w:rPr>
  </w:style>
  <w:style w:type="paragraph" w:customStyle="1" w:styleId="equationAlignNum">
    <w:name w:val="equationAlignNum"/>
    <w:basedOn w:val="Normal"/>
    <w:next w:val="Normal"/>
    <w:rsid w:val="002C4287"/>
    <w:pPr>
      <w:keepLines/>
      <w:autoSpaceDE w:val="0"/>
      <w:autoSpaceDN w:val="0"/>
      <w:adjustRightInd w:val="0"/>
      <w:spacing w:before="120" w:after="120"/>
      <w:jc w:val="left"/>
    </w:pPr>
    <w:rPr>
      <w:rFonts w:eastAsia="Times New Roman" w:cs="Times New Roman"/>
      <w:noProof/>
      <w:sz w:val="24"/>
      <w:szCs w:val="24"/>
      <w:lang w:bidi="ar-SA"/>
    </w:rPr>
  </w:style>
  <w:style w:type="paragraph" w:customStyle="1" w:styleId="equationArray">
    <w:name w:val="equationArray"/>
    <w:basedOn w:val="Normal"/>
    <w:next w:val="Normal"/>
    <w:rsid w:val="002C4287"/>
    <w:pPr>
      <w:keepLines/>
      <w:autoSpaceDE w:val="0"/>
      <w:autoSpaceDN w:val="0"/>
      <w:adjustRightInd w:val="0"/>
      <w:spacing w:before="120" w:after="120"/>
      <w:jc w:val="left"/>
    </w:pPr>
    <w:rPr>
      <w:rFonts w:eastAsia="Times New Roman" w:cs="Times New Roman"/>
      <w:noProof/>
      <w:sz w:val="24"/>
      <w:szCs w:val="24"/>
      <w:lang w:bidi="ar-SA"/>
    </w:rPr>
  </w:style>
  <w:style w:type="paragraph" w:customStyle="1" w:styleId="equationArrayNum">
    <w:name w:val="equationArrayNum"/>
    <w:basedOn w:val="Normal"/>
    <w:next w:val="Normal"/>
    <w:rsid w:val="002C4287"/>
    <w:pPr>
      <w:keepLines/>
      <w:autoSpaceDE w:val="0"/>
      <w:autoSpaceDN w:val="0"/>
      <w:adjustRightInd w:val="0"/>
      <w:spacing w:before="120" w:after="120"/>
      <w:jc w:val="left"/>
    </w:pPr>
    <w:rPr>
      <w:rFonts w:eastAsia="Times New Roman" w:cs="Times New Roman"/>
      <w:noProof/>
      <w:sz w:val="24"/>
      <w:szCs w:val="24"/>
      <w:lang w:bidi="ar-SA"/>
    </w:rPr>
  </w:style>
  <w:style w:type="paragraph" w:customStyle="1" w:styleId="theorem0">
    <w:name w:val="theorem"/>
    <w:basedOn w:val="Normal"/>
    <w:next w:val="Normal"/>
    <w:rsid w:val="002C4287"/>
    <w:pPr>
      <w:keepLines/>
      <w:autoSpaceDE w:val="0"/>
      <w:autoSpaceDN w:val="0"/>
      <w:adjustRightInd w:val="0"/>
      <w:spacing w:before="120" w:after="120"/>
      <w:jc w:val="left"/>
    </w:pPr>
    <w:rPr>
      <w:rFonts w:eastAsia="Times New Roman" w:cs="Times New Roman"/>
      <w:noProof/>
      <w:lang w:bidi="ar-SA"/>
    </w:rPr>
  </w:style>
  <w:style w:type="paragraph" w:customStyle="1" w:styleId="bitmapCenter">
    <w:name w:val="bitmapCenter"/>
    <w:basedOn w:val="Normal"/>
    <w:next w:val="Normal"/>
    <w:rsid w:val="002C4287"/>
    <w:pPr>
      <w:keepLines/>
      <w:autoSpaceDE w:val="0"/>
      <w:autoSpaceDN w:val="0"/>
      <w:adjustRightInd w:val="0"/>
      <w:spacing w:before="120" w:after="120"/>
      <w:jc w:val="left"/>
    </w:pPr>
    <w:rPr>
      <w:rFonts w:eastAsia="Times New Roman" w:cs="Times New Roman"/>
      <w:noProof/>
      <w:sz w:val="24"/>
      <w:szCs w:val="24"/>
      <w:lang w:bidi="ar-SA"/>
    </w:rPr>
  </w:style>
  <w:style w:type="paragraph" w:styleId="Title">
    <w:name w:val="Title"/>
    <w:basedOn w:val="Normal"/>
    <w:next w:val="author0"/>
    <w:qFormat/>
    <w:rsid w:val="002C4287"/>
    <w:pPr>
      <w:widowControl w:val="0"/>
      <w:autoSpaceDE w:val="0"/>
      <w:autoSpaceDN w:val="0"/>
      <w:adjustRightInd w:val="0"/>
      <w:spacing w:before="240" w:after="240"/>
    </w:pPr>
    <w:rPr>
      <w:rFonts w:eastAsia="Times New Roman" w:cs="Times New Roman"/>
      <w:b/>
      <w:bCs/>
      <w:noProof/>
      <w:sz w:val="36"/>
      <w:szCs w:val="36"/>
      <w:lang w:bidi="ar-SA"/>
    </w:rPr>
  </w:style>
  <w:style w:type="character" w:customStyle="1" w:styleId="TitleChar">
    <w:name w:val="Title Char"/>
    <w:rsid w:val="002C4287"/>
    <w:rPr>
      <w:rFonts w:eastAsia="Times New Roman"/>
      <w:b/>
      <w:bCs/>
      <w:noProof/>
      <w:sz w:val="36"/>
      <w:szCs w:val="36"/>
    </w:rPr>
  </w:style>
  <w:style w:type="paragraph" w:customStyle="1" w:styleId="Figure">
    <w:name w:val="Figure"/>
    <w:basedOn w:val="Normal"/>
    <w:next w:val="Normal"/>
    <w:rsid w:val="002C4287"/>
    <w:pPr>
      <w:keepLines/>
      <w:autoSpaceDE w:val="0"/>
      <w:autoSpaceDN w:val="0"/>
      <w:adjustRightInd w:val="0"/>
      <w:spacing w:before="120"/>
    </w:pPr>
    <w:rPr>
      <w:rFonts w:eastAsia="Times New Roman" w:cs="Times New Roman"/>
      <w:noProof/>
      <w:lang w:bidi="ar-SA"/>
    </w:rPr>
  </w:style>
  <w:style w:type="paragraph" w:customStyle="1" w:styleId="Table">
    <w:name w:val="Table"/>
    <w:basedOn w:val="Normal"/>
    <w:rsid w:val="002C4287"/>
    <w:pPr>
      <w:keepLines/>
      <w:autoSpaceDE w:val="0"/>
      <w:autoSpaceDN w:val="0"/>
      <w:adjustRightInd w:val="0"/>
      <w:spacing w:before="120"/>
    </w:pPr>
    <w:rPr>
      <w:rFonts w:eastAsia="Times New Roman" w:cs="Times New Roman"/>
      <w:noProof/>
      <w:lang w:bidi="ar-SA"/>
    </w:rPr>
  </w:style>
  <w:style w:type="paragraph" w:customStyle="1" w:styleId="Tabular">
    <w:name w:val="Tabular"/>
    <w:basedOn w:val="Normal"/>
    <w:rsid w:val="002C4287"/>
    <w:pPr>
      <w:keepLines/>
      <w:autoSpaceDE w:val="0"/>
      <w:autoSpaceDN w:val="0"/>
      <w:adjustRightInd w:val="0"/>
      <w:spacing w:before="120"/>
    </w:pPr>
    <w:rPr>
      <w:rFonts w:eastAsia="Times New Roman" w:cs="Times New Roman"/>
      <w:noProof/>
      <w:lang w:bidi="ar-SA"/>
    </w:rPr>
  </w:style>
  <w:style w:type="paragraph" w:customStyle="1" w:styleId="Tabbing">
    <w:name w:val="Tabbing"/>
    <w:basedOn w:val="Normal"/>
    <w:rsid w:val="002C4287"/>
    <w:pPr>
      <w:keepLines/>
      <w:autoSpaceDE w:val="0"/>
      <w:autoSpaceDN w:val="0"/>
      <w:adjustRightInd w:val="0"/>
      <w:spacing w:before="120"/>
    </w:pPr>
    <w:rPr>
      <w:rFonts w:eastAsia="Times New Roman" w:cs="Times New Roman"/>
      <w:noProof/>
      <w:lang w:bidi="ar-SA"/>
    </w:rPr>
  </w:style>
  <w:style w:type="paragraph" w:styleId="Quote">
    <w:name w:val="Quote"/>
    <w:basedOn w:val="Normal"/>
    <w:qFormat/>
    <w:rsid w:val="002C4287"/>
    <w:pPr>
      <w:autoSpaceDE w:val="0"/>
      <w:autoSpaceDN w:val="0"/>
      <w:adjustRightInd w:val="0"/>
      <w:ind w:left="1024" w:right="1024" w:firstLine="340"/>
      <w:jc w:val="both"/>
    </w:pPr>
    <w:rPr>
      <w:rFonts w:eastAsia="Times New Roman" w:cs="Times New Roman"/>
      <w:noProof/>
      <w:sz w:val="20"/>
      <w:lang w:bidi="ar-SA"/>
    </w:rPr>
  </w:style>
  <w:style w:type="character" w:customStyle="1" w:styleId="QuoteChar">
    <w:name w:val="Quote Char"/>
    <w:rsid w:val="002C4287"/>
    <w:rPr>
      <w:rFonts w:eastAsia="Times New Roman"/>
      <w:noProof/>
    </w:rPr>
  </w:style>
  <w:style w:type="paragraph" w:customStyle="1" w:styleId="verbatim">
    <w:name w:val="verbatim"/>
    <w:rsid w:val="002C4287"/>
    <w:pPr>
      <w:autoSpaceDE w:val="0"/>
      <w:autoSpaceDN w:val="0"/>
      <w:adjustRightInd w:val="0"/>
    </w:pPr>
    <w:rPr>
      <w:rFonts w:ascii="Courier New" w:eastAsia="Times New Roman" w:hAnsi="Courier New" w:cs="Courier New"/>
      <w:noProof/>
      <w:lang w:eastAsia="en-US"/>
    </w:rPr>
  </w:style>
  <w:style w:type="paragraph" w:styleId="List">
    <w:name w:val="List"/>
    <w:basedOn w:val="Normal"/>
    <w:semiHidden/>
    <w:rsid w:val="002C4287"/>
    <w:pPr>
      <w:tabs>
        <w:tab w:val="left" w:pos="283"/>
      </w:tabs>
      <w:autoSpaceDE w:val="0"/>
      <w:autoSpaceDN w:val="0"/>
      <w:adjustRightInd w:val="0"/>
      <w:spacing w:after="120"/>
      <w:ind w:left="283" w:hanging="283"/>
      <w:jc w:val="left"/>
    </w:pPr>
    <w:rPr>
      <w:rFonts w:eastAsia="Times New Roman" w:cs="Times New Roman"/>
      <w:noProof/>
      <w:lang w:bidi="ar-SA"/>
    </w:rPr>
  </w:style>
  <w:style w:type="paragraph" w:customStyle="1" w:styleId="List1">
    <w:name w:val="List 1"/>
    <w:basedOn w:val="Normal"/>
    <w:rsid w:val="002C4287"/>
    <w:pPr>
      <w:tabs>
        <w:tab w:val="left" w:pos="283"/>
      </w:tabs>
      <w:autoSpaceDE w:val="0"/>
      <w:autoSpaceDN w:val="0"/>
      <w:adjustRightInd w:val="0"/>
      <w:spacing w:after="120"/>
      <w:ind w:left="283" w:hanging="283"/>
      <w:jc w:val="left"/>
    </w:pPr>
    <w:rPr>
      <w:rFonts w:eastAsia="Times New Roman" w:cs="Times New Roman"/>
      <w:noProof/>
      <w:lang w:bidi="ar-SA"/>
    </w:rPr>
  </w:style>
  <w:style w:type="paragraph" w:customStyle="1" w:styleId="latexpicture">
    <w:name w:val="latex picture"/>
    <w:basedOn w:val="Normal"/>
    <w:next w:val="Normal"/>
    <w:rsid w:val="002C4287"/>
    <w:pPr>
      <w:keepLines/>
      <w:autoSpaceDE w:val="0"/>
      <w:autoSpaceDN w:val="0"/>
      <w:adjustRightInd w:val="0"/>
      <w:spacing w:before="120" w:after="120"/>
    </w:pPr>
    <w:rPr>
      <w:rFonts w:eastAsia="Times New Roman" w:cs="Times New Roman"/>
      <w:noProof/>
      <w:sz w:val="24"/>
      <w:szCs w:val="24"/>
      <w:lang w:bidi="ar-SA"/>
    </w:rPr>
  </w:style>
  <w:style w:type="paragraph" w:customStyle="1" w:styleId="subfigure">
    <w:name w:val="subfigure"/>
    <w:basedOn w:val="Normal"/>
    <w:next w:val="Normal"/>
    <w:rsid w:val="002C4287"/>
    <w:pPr>
      <w:keepLines/>
      <w:autoSpaceDE w:val="0"/>
      <w:autoSpaceDN w:val="0"/>
      <w:adjustRightInd w:val="0"/>
      <w:spacing w:before="120" w:after="120"/>
    </w:pPr>
    <w:rPr>
      <w:rFonts w:eastAsia="Times New Roman" w:cs="Times New Roman"/>
      <w:noProof/>
      <w:sz w:val="24"/>
      <w:szCs w:val="24"/>
      <w:lang w:bidi="ar-SA"/>
    </w:rPr>
  </w:style>
  <w:style w:type="paragraph" w:customStyle="1" w:styleId="bibheading">
    <w:name w:val="bibheading"/>
    <w:basedOn w:val="Normal"/>
    <w:next w:val="bibitem"/>
    <w:rsid w:val="002C4287"/>
    <w:pPr>
      <w:keepNext/>
      <w:widowControl w:val="0"/>
      <w:autoSpaceDE w:val="0"/>
      <w:autoSpaceDN w:val="0"/>
      <w:adjustRightInd w:val="0"/>
      <w:spacing w:before="240" w:after="120"/>
      <w:jc w:val="left"/>
    </w:pPr>
    <w:rPr>
      <w:rFonts w:eastAsia="Times New Roman" w:cs="Times New Roman"/>
      <w:b/>
      <w:bCs/>
      <w:noProof/>
      <w:sz w:val="32"/>
      <w:szCs w:val="32"/>
      <w:lang w:bidi="ar-SA"/>
    </w:rPr>
  </w:style>
  <w:style w:type="paragraph" w:customStyle="1" w:styleId="bibitem">
    <w:name w:val="bibitem"/>
    <w:basedOn w:val="Normal"/>
    <w:rsid w:val="002C4287"/>
    <w:pPr>
      <w:widowControl w:val="0"/>
      <w:autoSpaceDE w:val="0"/>
      <w:autoSpaceDN w:val="0"/>
      <w:adjustRightInd w:val="0"/>
      <w:ind w:left="567" w:hanging="567"/>
      <w:jc w:val="left"/>
    </w:pPr>
    <w:rPr>
      <w:rFonts w:eastAsia="Times New Roman" w:cs="Times New Roman"/>
      <w:noProof/>
      <w:lang w:bidi="ar-SA"/>
    </w:rPr>
  </w:style>
  <w:style w:type="paragraph" w:customStyle="1" w:styleId="endnotes">
    <w:name w:val="endnotes"/>
    <w:basedOn w:val="Normal"/>
    <w:rsid w:val="002C4287"/>
    <w:pPr>
      <w:tabs>
        <w:tab w:val="left" w:pos="283"/>
      </w:tabs>
      <w:autoSpaceDE w:val="0"/>
      <w:autoSpaceDN w:val="0"/>
      <w:adjustRightInd w:val="0"/>
      <w:spacing w:after="120"/>
      <w:ind w:left="283" w:hanging="283"/>
      <w:jc w:val="left"/>
    </w:pPr>
    <w:rPr>
      <w:rFonts w:eastAsia="Times New Roman" w:cs="Times New Roman"/>
      <w:noProof/>
      <w:lang w:bidi="ar-SA"/>
    </w:rPr>
  </w:style>
  <w:style w:type="paragraph" w:styleId="EndnoteText">
    <w:name w:val="endnote text"/>
    <w:basedOn w:val="Normal"/>
    <w:semiHidden/>
    <w:rsid w:val="002C4287"/>
    <w:pPr>
      <w:widowControl w:val="0"/>
      <w:autoSpaceDE w:val="0"/>
      <w:autoSpaceDN w:val="0"/>
      <w:adjustRightInd w:val="0"/>
      <w:ind w:left="454" w:hanging="170"/>
      <w:jc w:val="both"/>
    </w:pPr>
    <w:rPr>
      <w:rFonts w:eastAsia="Times New Roman" w:cs="Times New Roman"/>
      <w:noProof/>
      <w:sz w:val="20"/>
      <w:lang w:bidi="ar-SA"/>
    </w:rPr>
  </w:style>
  <w:style w:type="character" w:customStyle="1" w:styleId="EndnoteTextChar">
    <w:name w:val="Endnote Text Char"/>
    <w:rsid w:val="002C4287"/>
    <w:rPr>
      <w:rFonts w:eastAsia="Times New Roman"/>
      <w:noProof/>
    </w:rPr>
  </w:style>
  <w:style w:type="character" w:styleId="EndnoteReference">
    <w:name w:val="endnote reference"/>
    <w:semiHidden/>
    <w:rsid w:val="002C4287"/>
    <w:rPr>
      <w:vertAlign w:val="superscript"/>
    </w:rPr>
  </w:style>
  <w:style w:type="paragraph" w:customStyle="1" w:styleId="acronym">
    <w:name w:val="acronym"/>
    <w:basedOn w:val="Normal"/>
    <w:rsid w:val="002C4287"/>
    <w:pPr>
      <w:keepNext/>
      <w:widowControl w:val="0"/>
      <w:autoSpaceDE w:val="0"/>
      <w:autoSpaceDN w:val="0"/>
      <w:adjustRightInd w:val="0"/>
      <w:spacing w:before="60" w:after="60"/>
      <w:jc w:val="left"/>
    </w:pPr>
    <w:rPr>
      <w:rFonts w:eastAsia="Times New Roman" w:cs="Times New Roman"/>
      <w:noProof/>
      <w:lang w:bidi="ar-SA"/>
    </w:rPr>
  </w:style>
  <w:style w:type="paragraph" w:customStyle="1" w:styleId="abstracttitle">
    <w:name w:val="abstract title"/>
    <w:basedOn w:val="Normal"/>
    <w:next w:val="abstract0"/>
    <w:rsid w:val="002C4287"/>
    <w:pPr>
      <w:widowControl w:val="0"/>
      <w:autoSpaceDE w:val="0"/>
      <w:autoSpaceDN w:val="0"/>
      <w:adjustRightInd w:val="0"/>
      <w:spacing w:after="120"/>
    </w:pPr>
    <w:rPr>
      <w:rFonts w:eastAsia="Times New Roman" w:cs="Times New Roman"/>
      <w:b/>
      <w:bCs/>
      <w:noProof/>
      <w:lang w:bidi="ar-SA"/>
    </w:rPr>
  </w:style>
  <w:style w:type="paragraph" w:customStyle="1" w:styleId="abstract0">
    <w:name w:val="abstract"/>
    <w:basedOn w:val="Normal"/>
    <w:next w:val="Normal"/>
    <w:rsid w:val="002C4287"/>
    <w:pPr>
      <w:autoSpaceDE w:val="0"/>
      <w:autoSpaceDN w:val="0"/>
      <w:adjustRightInd w:val="0"/>
      <w:ind w:left="1024" w:right="1024" w:firstLine="340"/>
      <w:jc w:val="both"/>
    </w:pPr>
    <w:rPr>
      <w:rFonts w:eastAsia="Times New Roman" w:cs="Times New Roman"/>
      <w:noProof/>
      <w:lang w:bidi="ar-SA"/>
    </w:rPr>
  </w:style>
  <w:style w:type="paragraph" w:customStyle="1" w:styleId="contentsheading">
    <w:name w:val="contents_heading"/>
    <w:basedOn w:val="Normal"/>
    <w:next w:val="Normal"/>
    <w:rsid w:val="002C4287"/>
    <w:pPr>
      <w:keepNext/>
      <w:widowControl w:val="0"/>
      <w:autoSpaceDE w:val="0"/>
      <w:autoSpaceDN w:val="0"/>
      <w:adjustRightInd w:val="0"/>
      <w:spacing w:before="240" w:after="120"/>
      <w:jc w:val="left"/>
    </w:pPr>
    <w:rPr>
      <w:rFonts w:eastAsia="Times New Roman" w:cs="Times New Roman"/>
      <w:b/>
      <w:bCs/>
      <w:noProof/>
      <w:lang w:bidi="ar-SA"/>
    </w:rPr>
  </w:style>
  <w:style w:type="paragraph" w:styleId="TOC1">
    <w:name w:val="toc 1"/>
    <w:basedOn w:val="Normal"/>
    <w:next w:val="TOC2"/>
    <w:semiHidden/>
    <w:rsid w:val="002C4287"/>
    <w:pPr>
      <w:keepNext/>
      <w:widowControl w:val="0"/>
      <w:tabs>
        <w:tab w:val="right" w:leader="dot" w:pos="8222"/>
      </w:tabs>
      <w:autoSpaceDE w:val="0"/>
      <w:autoSpaceDN w:val="0"/>
      <w:adjustRightInd w:val="0"/>
      <w:spacing w:before="240" w:after="60"/>
      <w:ind w:left="425"/>
      <w:jc w:val="left"/>
    </w:pPr>
    <w:rPr>
      <w:rFonts w:eastAsia="Times New Roman" w:cs="Times New Roman"/>
      <w:b/>
      <w:bCs/>
      <w:noProof/>
      <w:lang w:bidi="ar-SA"/>
    </w:rPr>
  </w:style>
  <w:style w:type="paragraph" w:styleId="TOC2">
    <w:name w:val="toc 2"/>
    <w:basedOn w:val="Normal"/>
    <w:next w:val="TOC3"/>
    <w:semiHidden/>
    <w:rsid w:val="002C4287"/>
    <w:pPr>
      <w:keepNext/>
      <w:widowControl w:val="0"/>
      <w:tabs>
        <w:tab w:val="right" w:leader="dot" w:pos="8222"/>
      </w:tabs>
      <w:autoSpaceDE w:val="0"/>
      <w:autoSpaceDN w:val="0"/>
      <w:adjustRightInd w:val="0"/>
      <w:spacing w:before="60" w:after="60"/>
      <w:ind w:left="512"/>
      <w:jc w:val="left"/>
    </w:pPr>
    <w:rPr>
      <w:rFonts w:eastAsia="Times New Roman" w:cs="Times New Roman"/>
      <w:noProof/>
      <w:lang w:bidi="ar-SA"/>
    </w:rPr>
  </w:style>
  <w:style w:type="paragraph" w:styleId="TOC3">
    <w:name w:val="toc 3"/>
    <w:basedOn w:val="Normal"/>
    <w:next w:val="TOC4"/>
    <w:semiHidden/>
    <w:rsid w:val="002C4287"/>
    <w:pPr>
      <w:keepNext/>
      <w:widowControl w:val="0"/>
      <w:tabs>
        <w:tab w:val="right" w:leader="dot" w:pos="8222"/>
      </w:tabs>
      <w:autoSpaceDE w:val="0"/>
      <w:autoSpaceDN w:val="0"/>
      <w:adjustRightInd w:val="0"/>
      <w:spacing w:before="60" w:after="60"/>
      <w:ind w:left="1024"/>
      <w:jc w:val="left"/>
    </w:pPr>
    <w:rPr>
      <w:rFonts w:eastAsia="Times New Roman" w:cs="Times New Roman"/>
      <w:noProof/>
      <w:lang w:bidi="ar-SA"/>
    </w:rPr>
  </w:style>
  <w:style w:type="paragraph" w:styleId="TOC4">
    <w:name w:val="toc 4"/>
    <w:basedOn w:val="Normal"/>
    <w:next w:val="TOC5"/>
    <w:semiHidden/>
    <w:rsid w:val="002C4287"/>
    <w:pPr>
      <w:keepNext/>
      <w:widowControl w:val="0"/>
      <w:tabs>
        <w:tab w:val="right" w:leader="dot" w:pos="8222"/>
      </w:tabs>
      <w:autoSpaceDE w:val="0"/>
      <w:autoSpaceDN w:val="0"/>
      <w:adjustRightInd w:val="0"/>
      <w:spacing w:before="60" w:after="60"/>
      <w:ind w:left="1536"/>
      <w:jc w:val="left"/>
    </w:pPr>
    <w:rPr>
      <w:rFonts w:eastAsia="Times New Roman" w:cs="Times New Roman"/>
      <w:noProof/>
      <w:lang w:bidi="ar-SA"/>
    </w:rPr>
  </w:style>
  <w:style w:type="paragraph" w:styleId="TOC5">
    <w:name w:val="toc 5"/>
    <w:basedOn w:val="Normal"/>
    <w:next w:val="TOC6"/>
    <w:semiHidden/>
    <w:rsid w:val="002C4287"/>
    <w:pPr>
      <w:keepNext/>
      <w:widowControl w:val="0"/>
      <w:tabs>
        <w:tab w:val="right" w:leader="dot" w:pos="8222"/>
      </w:tabs>
      <w:autoSpaceDE w:val="0"/>
      <w:autoSpaceDN w:val="0"/>
      <w:adjustRightInd w:val="0"/>
      <w:spacing w:before="60" w:after="60"/>
      <w:ind w:left="2048"/>
      <w:jc w:val="left"/>
    </w:pPr>
    <w:rPr>
      <w:rFonts w:eastAsia="Times New Roman" w:cs="Times New Roman"/>
      <w:noProof/>
      <w:lang w:bidi="ar-SA"/>
    </w:rPr>
  </w:style>
  <w:style w:type="paragraph" w:styleId="TOC6">
    <w:name w:val="toc 6"/>
    <w:basedOn w:val="Normal"/>
    <w:semiHidden/>
    <w:rsid w:val="002C4287"/>
    <w:pPr>
      <w:keepNext/>
      <w:widowControl w:val="0"/>
      <w:tabs>
        <w:tab w:val="right" w:leader="dot" w:pos="8222"/>
      </w:tabs>
      <w:autoSpaceDE w:val="0"/>
      <w:autoSpaceDN w:val="0"/>
      <w:adjustRightInd w:val="0"/>
      <w:spacing w:before="60" w:after="60"/>
      <w:ind w:left="2560"/>
      <w:jc w:val="left"/>
    </w:pPr>
    <w:rPr>
      <w:rFonts w:eastAsia="Times New Roman" w:cs="Times New Roman"/>
      <w:noProof/>
      <w:lang w:bidi="ar-SA"/>
    </w:rPr>
  </w:style>
  <w:style w:type="paragraph" w:styleId="DocumentMap">
    <w:name w:val="Document Map"/>
    <w:basedOn w:val="Normal"/>
    <w:semiHidden/>
    <w:rsid w:val="002C4287"/>
    <w:pPr>
      <w:shd w:val="clear" w:color="auto" w:fill="000080"/>
    </w:pPr>
    <w:rPr>
      <w:rFonts w:ascii="Tahoma" w:hAnsi="Tahoma" w:cs="Tahoma"/>
    </w:rPr>
  </w:style>
  <w:style w:type="paragraph" w:styleId="BodyText">
    <w:name w:val="Body Text"/>
    <w:basedOn w:val="Normal"/>
    <w:semiHidden/>
    <w:rsid w:val="002C4287"/>
    <w:pPr>
      <w:spacing w:before="120" w:line="264" w:lineRule="auto"/>
      <w:ind w:firstLine="284"/>
      <w:jc w:val="both"/>
    </w:pPr>
    <w:rPr>
      <w:rFonts w:cs="Times New Roman"/>
      <w:szCs w:val="22"/>
      <w:lang w:bidi="ar-SA"/>
    </w:rPr>
  </w:style>
  <w:style w:type="character" w:customStyle="1" w:styleId="BodyTextChar">
    <w:name w:val="Body Text Char"/>
    <w:rsid w:val="002C4287"/>
    <w:rPr>
      <w:rFonts w:cs="Angsana New"/>
      <w:sz w:val="22"/>
      <w:szCs w:val="22"/>
    </w:rPr>
  </w:style>
  <w:style w:type="character" w:styleId="FollowedHyperlink">
    <w:name w:val="FollowedHyperlink"/>
    <w:semiHidden/>
    <w:unhideWhenUsed/>
    <w:rsid w:val="002C4287"/>
    <w:rPr>
      <w:color w:val="800080"/>
      <w:u w:val="single"/>
    </w:rPr>
  </w:style>
  <w:style w:type="character" w:customStyle="1" w:styleId="DocumentMapChar">
    <w:name w:val="Document Map Char"/>
    <w:semiHidden/>
    <w:rsid w:val="002C4287"/>
    <w:rPr>
      <w:rFonts w:ascii="Tahoma" w:hAnsi="Tahoma" w:cs="Tahoma"/>
      <w:sz w:val="22"/>
      <w:shd w:val="clear" w:color="auto" w:fill="000080"/>
      <w:lang w:val="en-US" w:eastAsia="en-US" w:bidi="th-TH"/>
    </w:rPr>
  </w:style>
  <w:style w:type="paragraph" w:styleId="Revision">
    <w:name w:val="Revision"/>
    <w:semiHidden/>
    <w:rsid w:val="002C4287"/>
    <w:rPr>
      <w:rFonts w:cs="Angsana New"/>
      <w:szCs w:val="25"/>
      <w:lang w:eastAsia="en-US" w:bidi="th-TH"/>
    </w:rPr>
  </w:style>
  <w:style w:type="paragraph" w:styleId="ListParagraph">
    <w:name w:val="List Paragraph"/>
    <w:basedOn w:val="Normal"/>
    <w:uiPriority w:val="34"/>
    <w:qFormat/>
    <w:rsid w:val="002C4287"/>
    <w:pPr>
      <w:ind w:left="720"/>
    </w:pPr>
    <w:rPr>
      <w:sz w:val="20"/>
      <w:szCs w:val="25"/>
    </w:rPr>
  </w:style>
  <w:style w:type="paragraph" w:customStyle="1" w:styleId="Listlevel1">
    <w:name w:val="List level 1"/>
    <w:basedOn w:val="ListParagraph"/>
    <w:qFormat/>
    <w:rsid w:val="002C4287"/>
    <w:pPr>
      <w:numPr>
        <w:numId w:val="11"/>
      </w:numPr>
      <w:tabs>
        <w:tab w:val="left" w:pos="851"/>
      </w:tabs>
      <w:spacing w:line="288" w:lineRule="auto"/>
      <w:ind w:left="851" w:hanging="284"/>
      <w:contextualSpacing/>
      <w:jc w:val="both"/>
    </w:pPr>
    <w:rPr>
      <w:rFonts w:eastAsia="Times New Roman" w:cs="Times New Roman"/>
      <w:sz w:val="24"/>
      <w:szCs w:val="24"/>
      <w:lang w:bidi="en-US"/>
    </w:rPr>
  </w:style>
  <w:style w:type="character" w:customStyle="1" w:styleId="MTDisplayEquationChar">
    <w:name w:val="MTDisplayEquation Char"/>
    <w:locked/>
    <w:rsid w:val="002C4287"/>
    <w:rPr>
      <w:rFonts w:eastAsia="MS Mincho"/>
      <w:spacing w:val="-1"/>
      <w:sz w:val="22"/>
      <w:lang w:val="en-US" w:eastAsia="en-US" w:bidi="th-TH"/>
    </w:rPr>
  </w:style>
  <w:style w:type="character" w:customStyle="1" w:styleId="equals">
    <w:name w:val="equals"/>
    <w:rsid w:val="002C4287"/>
  </w:style>
  <w:style w:type="paragraph" w:customStyle="1" w:styleId="tk1">
    <w:name w:val="tk1"/>
    <w:basedOn w:val="Normal"/>
    <w:rsid w:val="002C4287"/>
    <w:pPr>
      <w:numPr>
        <w:numId w:val="12"/>
      </w:numPr>
      <w:spacing w:before="120" w:after="120"/>
      <w:jc w:val="both"/>
    </w:pPr>
    <w:rPr>
      <w:rFonts w:eastAsia="Times New Roman" w:cs="Times New Roman"/>
      <w:lang w:bidi="ar-SA"/>
    </w:rPr>
  </w:style>
  <w:style w:type="character" w:customStyle="1" w:styleId="mceitemhidden">
    <w:name w:val="mceitemhidden"/>
    <w:basedOn w:val="DefaultParagraphFont"/>
    <w:rsid w:val="002C4287"/>
  </w:style>
  <w:style w:type="character" w:customStyle="1" w:styleId="hiddenspellerror">
    <w:name w:val="hiddenspellerror"/>
    <w:basedOn w:val="DefaultParagraphFont"/>
    <w:rsid w:val="002C4287"/>
  </w:style>
  <w:style w:type="character" w:customStyle="1" w:styleId="hiddensuggestion">
    <w:name w:val="hiddensuggestion"/>
    <w:basedOn w:val="DefaultParagraphFont"/>
    <w:rsid w:val="002C4287"/>
  </w:style>
  <w:style w:type="character" w:customStyle="1" w:styleId="signature1">
    <w:name w:val="signature1"/>
    <w:basedOn w:val="DefaultParagraphFont"/>
    <w:rsid w:val="002C4287"/>
  </w:style>
  <w:style w:type="character" w:customStyle="1" w:styleId="hiddengrammarerror">
    <w:name w:val="hiddengrammarerror"/>
    <w:basedOn w:val="DefaultParagraphFont"/>
    <w:rsid w:val="002C4287"/>
  </w:style>
  <w:style w:type="character" w:customStyle="1" w:styleId="hps">
    <w:name w:val="hps"/>
    <w:basedOn w:val="DefaultParagraphFont"/>
    <w:rsid w:val="002C4287"/>
  </w:style>
  <w:style w:type="character" w:styleId="Emphasis">
    <w:name w:val="Emphasis"/>
    <w:qFormat/>
    <w:rsid w:val="002C4287"/>
    <w:rPr>
      <w:i/>
      <w:iCs/>
    </w:rPr>
  </w:style>
  <w:style w:type="character" w:customStyle="1" w:styleId="st">
    <w:name w:val="st"/>
    <w:basedOn w:val="DefaultParagraphFont"/>
    <w:rsid w:val="002C4287"/>
  </w:style>
  <w:style w:type="paragraph" w:styleId="Subtitle">
    <w:name w:val="Subtitle"/>
    <w:basedOn w:val="Normal"/>
    <w:link w:val="SubtitleChar"/>
    <w:qFormat/>
    <w:rsid w:val="009D64B4"/>
    <w:pPr>
      <w:spacing w:before="120" w:after="120"/>
    </w:pPr>
    <w:rPr>
      <w:rFonts w:ascii=".VnTime" w:hAnsi=".VnTime" w:cs=".VnTime"/>
      <w:b/>
      <w:bCs/>
      <w:color w:val="000000"/>
      <w:sz w:val="24"/>
      <w:szCs w:val="24"/>
      <w:lang w:bidi="ar-SA"/>
    </w:rPr>
  </w:style>
  <w:style w:type="character" w:customStyle="1" w:styleId="SubtitleChar">
    <w:name w:val="Subtitle Char"/>
    <w:link w:val="Subtitle"/>
    <w:rsid w:val="009D64B4"/>
    <w:rPr>
      <w:rFonts w:ascii=".VnTime" w:hAnsi=".VnTime" w:cs=".VnTime"/>
      <w:b/>
      <w:bCs/>
      <w:color w:val="000000"/>
      <w:sz w:val="24"/>
      <w:szCs w:val="24"/>
      <w:lang w:val="en-US" w:eastAsia="en-US" w:bidi="ar-SA"/>
    </w:rPr>
  </w:style>
  <w:style w:type="paragraph" w:customStyle="1" w:styleId="Reference">
    <w:name w:val="Reference"/>
    <w:basedOn w:val="Normal"/>
    <w:rsid w:val="001F3E44"/>
    <w:pPr>
      <w:numPr>
        <w:numId w:val="18"/>
      </w:numPr>
      <w:spacing w:before="60" w:line="264" w:lineRule="auto"/>
      <w:jc w:val="both"/>
    </w:pPr>
    <w:rPr>
      <w:rFonts w:ascii=".VnTime" w:eastAsia="Times New Roman" w:hAnsi=".VnTime" w:cs="Times New Roman"/>
      <w:sz w:val="20"/>
      <w:lang w:bidi="ar-SA"/>
    </w:rPr>
  </w:style>
  <w:style w:type="numbering" w:styleId="111111">
    <w:name w:val="Outline List 2"/>
    <w:basedOn w:val="NoList"/>
    <w:rsid w:val="009D64B4"/>
    <w:pPr>
      <w:numPr>
        <w:numId w:val="15"/>
      </w:numPr>
    </w:pPr>
  </w:style>
  <w:style w:type="character" w:customStyle="1" w:styleId="apple-converted-space">
    <w:name w:val="apple-converted-space"/>
    <w:basedOn w:val="DefaultParagraphFont"/>
    <w:rsid w:val="001F3E44"/>
  </w:style>
  <w:style w:type="character" w:customStyle="1" w:styleId="grame">
    <w:name w:val="grame"/>
    <w:basedOn w:val="DefaultParagraphFont"/>
    <w:rsid w:val="001F3E44"/>
  </w:style>
  <w:style w:type="character" w:customStyle="1" w:styleId="spelle">
    <w:name w:val="spelle"/>
    <w:basedOn w:val="DefaultParagraphFont"/>
    <w:rsid w:val="001F3E44"/>
  </w:style>
  <w:style w:type="table" w:styleId="TableGrid">
    <w:name w:val="Table Grid"/>
    <w:basedOn w:val="TableNormal"/>
    <w:uiPriority w:val="59"/>
    <w:rsid w:val="000D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85403C"/>
  </w:style>
  <w:style w:type="character" w:customStyle="1" w:styleId="ng-scope">
    <w:name w:val="ng-scope"/>
    <w:rsid w:val="0085403C"/>
  </w:style>
  <w:style w:type="character" w:customStyle="1" w:styleId="ng-binding">
    <w:name w:val="ng-binding"/>
    <w:rsid w:val="0085403C"/>
  </w:style>
  <w:style w:type="paragraph" w:customStyle="1" w:styleId="TableData">
    <w:name w:val="Table Data"/>
    <w:basedOn w:val="Normal"/>
    <w:uiPriority w:val="99"/>
    <w:rsid w:val="00A35858"/>
    <w:rPr>
      <w:rFonts w:eastAsia="Times New Roman" w:cs="Times New Roman"/>
      <w:bCs/>
      <w:color w:val="000000"/>
      <w:szCs w:val="24"/>
      <w:lang w:bidi="ar-SA"/>
    </w:rPr>
  </w:style>
  <w:style w:type="character" w:customStyle="1" w:styleId="CaptionChar">
    <w:name w:val="Caption Char"/>
    <w:link w:val="Caption"/>
    <w:uiPriority w:val="35"/>
    <w:locked/>
    <w:rsid w:val="00A35858"/>
    <w:rPr>
      <w:rFonts w:eastAsia="MS Mincho"/>
      <w:b/>
      <w:bCs/>
      <w:sz w:val="22"/>
      <w:lang w:eastAsia="ja-JP" w:bidi="th-TH"/>
    </w:rPr>
  </w:style>
  <w:style w:type="character" w:styleId="UnresolvedMention">
    <w:name w:val="Unresolved Mention"/>
    <w:basedOn w:val="DefaultParagraphFont"/>
    <w:uiPriority w:val="99"/>
    <w:semiHidden/>
    <w:unhideWhenUsed/>
    <w:rsid w:val="00EE35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4329">
      <w:bodyDiv w:val="1"/>
      <w:marLeft w:val="0"/>
      <w:marRight w:val="0"/>
      <w:marTop w:val="0"/>
      <w:marBottom w:val="0"/>
      <w:divBdr>
        <w:top w:val="none" w:sz="0" w:space="0" w:color="auto"/>
        <w:left w:val="none" w:sz="0" w:space="0" w:color="auto"/>
        <w:bottom w:val="none" w:sz="0" w:space="0" w:color="auto"/>
        <w:right w:val="none" w:sz="0" w:space="0" w:color="auto"/>
      </w:divBdr>
    </w:div>
    <w:div w:id="337729952">
      <w:bodyDiv w:val="1"/>
      <w:marLeft w:val="0"/>
      <w:marRight w:val="0"/>
      <w:marTop w:val="0"/>
      <w:marBottom w:val="0"/>
      <w:divBdr>
        <w:top w:val="none" w:sz="0" w:space="0" w:color="auto"/>
        <w:left w:val="none" w:sz="0" w:space="0" w:color="auto"/>
        <w:bottom w:val="none" w:sz="0" w:space="0" w:color="auto"/>
        <w:right w:val="none" w:sz="0" w:space="0" w:color="auto"/>
      </w:divBdr>
    </w:div>
    <w:div w:id="568078267">
      <w:bodyDiv w:val="1"/>
      <w:marLeft w:val="0"/>
      <w:marRight w:val="0"/>
      <w:marTop w:val="0"/>
      <w:marBottom w:val="0"/>
      <w:divBdr>
        <w:top w:val="none" w:sz="0" w:space="0" w:color="auto"/>
        <w:left w:val="none" w:sz="0" w:space="0" w:color="auto"/>
        <w:bottom w:val="none" w:sz="0" w:space="0" w:color="auto"/>
        <w:right w:val="none" w:sz="0" w:space="0" w:color="auto"/>
      </w:divBdr>
    </w:div>
    <w:div w:id="914707077">
      <w:bodyDiv w:val="1"/>
      <w:marLeft w:val="0"/>
      <w:marRight w:val="0"/>
      <w:marTop w:val="0"/>
      <w:marBottom w:val="0"/>
      <w:divBdr>
        <w:top w:val="none" w:sz="0" w:space="0" w:color="auto"/>
        <w:left w:val="none" w:sz="0" w:space="0" w:color="auto"/>
        <w:bottom w:val="none" w:sz="0" w:space="0" w:color="auto"/>
        <w:right w:val="none" w:sz="0" w:space="0" w:color="auto"/>
      </w:divBdr>
    </w:div>
    <w:div w:id="1021131354">
      <w:bodyDiv w:val="1"/>
      <w:marLeft w:val="0"/>
      <w:marRight w:val="0"/>
      <w:marTop w:val="0"/>
      <w:marBottom w:val="0"/>
      <w:divBdr>
        <w:top w:val="none" w:sz="0" w:space="0" w:color="auto"/>
        <w:left w:val="none" w:sz="0" w:space="0" w:color="auto"/>
        <w:bottom w:val="none" w:sz="0" w:space="0" w:color="auto"/>
        <w:right w:val="none" w:sz="0" w:space="0" w:color="auto"/>
      </w:divBdr>
    </w:div>
    <w:div w:id="1071587905">
      <w:bodyDiv w:val="1"/>
      <w:marLeft w:val="0"/>
      <w:marRight w:val="0"/>
      <w:marTop w:val="0"/>
      <w:marBottom w:val="0"/>
      <w:divBdr>
        <w:top w:val="none" w:sz="0" w:space="0" w:color="auto"/>
        <w:left w:val="none" w:sz="0" w:space="0" w:color="auto"/>
        <w:bottom w:val="none" w:sz="0" w:space="0" w:color="auto"/>
        <w:right w:val="none" w:sz="0" w:space="0" w:color="auto"/>
      </w:divBdr>
    </w:div>
    <w:div w:id="1194853368">
      <w:bodyDiv w:val="1"/>
      <w:marLeft w:val="0"/>
      <w:marRight w:val="0"/>
      <w:marTop w:val="0"/>
      <w:marBottom w:val="0"/>
      <w:divBdr>
        <w:top w:val="none" w:sz="0" w:space="0" w:color="auto"/>
        <w:left w:val="none" w:sz="0" w:space="0" w:color="auto"/>
        <w:bottom w:val="none" w:sz="0" w:space="0" w:color="auto"/>
        <w:right w:val="none" w:sz="0" w:space="0" w:color="auto"/>
      </w:divBdr>
    </w:div>
    <w:div w:id="1319922114">
      <w:bodyDiv w:val="1"/>
      <w:marLeft w:val="0"/>
      <w:marRight w:val="0"/>
      <w:marTop w:val="0"/>
      <w:marBottom w:val="0"/>
      <w:divBdr>
        <w:top w:val="none" w:sz="0" w:space="0" w:color="auto"/>
        <w:left w:val="none" w:sz="0" w:space="0" w:color="auto"/>
        <w:bottom w:val="none" w:sz="0" w:space="0" w:color="auto"/>
        <w:right w:val="none" w:sz="0" w:space="0" w:color="auto"/>
      </w:divBdr>
    </w:div>
    <w:div w:id="1563369440">
      <w:bodyDiv w:val="1"/>
      <w:marLeft w:val="0"/>
      <w:marRight w:val="0"/>
      <w:marTop w:val="0"/>
      <w:marBottom w:val="0"/>
      <w:divBdr>
        <w:top w:val="none" w:sz="0" w:space="0" w:color="auto"/>
        <w:left w:val="none" w:sz="0" w:space="0" w:color="auto"/>
        <w:bottom w:val="none" w:sz="0" w:space="0" w:color="auto"/>
        <w:right w:val="none" w:sz="0" w:space="0" w:color="auto"/>
      </w:divBdr>
      <w:divsChild>
        <w:div w:id="519130060">
          <w:marLeft w:val="0"/>
          <w:marRight w:val="0"/>
          <w:marTop w:val="0"/>
          <w:marBottom w:val="0"/>
          <w:divBdr>
            <w:top w:val="none" w:sz="0" w:space="0" w:color="auto"/>
            <w:left w:val="none" w:sz="0" w:space="0" w:color="auto"/>
            <w:bottom w:val="none" w:sz="0" w:space="0" w:color="auto"/>
            <w:right w:val="none" w:sz="0" w:space="0" w:color="auto"/>
          </w:divBdr>
          <w:divsChild>
            <w:div w:id="108666065">
              <w:marLeft w:val="0"/>
              <w:marRight w:val="0"/>
              <w:marTop w:val="0"/>
              <w:marBottom w:val="0"/>
              <w:divBdr>
                <w:top w:val="none" w:sz="0" w:space="0" w:color="auto"/>
                <w:left w:val="none" w:sz="0" w:space="0" w:color="auto"/>
                <w:bottom w:val="none" w:sz="0" w:space="0" w:color="auto"/>
                <w:right w:val="none" w:sz="0" w:space="0" w:color="auto"/>
              </w:divBdr>
              <w:divsChild>
                <w:div w:id="483354341">
                  <w:marLeft w:val="0"/>
                  <w:marRight w:val="0"/>
                  <w:marTop w:val="0"/>
                  <w:marBottom w:val="0"/>
                  <w:divBdr>
                    <w:top w:val="none" w:sz="0" w:space="0" w:color="auto"/>
                    <w:left w:val="none" w:sz="0" w:space="0" w:color="auto"/>
                    <w:bottom w:val="none" w:sz="0" w:space="0" w:color="auto"/>
                    <w:right w:val="none" w:sz="0" w:space="0" w:color="auto"/>
                  </w:divBdr>
                </w:div>
                <w:div w:id="8642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9866">
      <w:bodyDiv w:val="1"/>
      <w:marLeft w:val="0"/>
      <w:marRight w:val="0"/>
      <w:marTop w:val="0"/>
      <w:marBottom w:val="0"/>
      <w:divBdr>
        <w:top w:val="none" w:sz="0" w:space="0" w:color="auto"/>
        <w:left w:val="none" w:sz="0" w:space="0" w:color="auto"/>
        <w:bottom w:val="none" w:sz="0" w:space="0" w:color="auto"/>
        <w:right w:val="none" w:sz="0" w:space="0" w:color="auto"/>
      </w:divBdr>
    </w:div>
    <w:div w:id="19332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PowerPoint_97-2003_Presentation.ppt"/><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Pages>5</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Sky123.Org</Company>
  <LinksUpToDate>false</LinksUpToDate>
  <CharactersWithSpaces>21642</CharactersWithSpaces>
  <SharedDoc>false</SharedDoc>
  <HLinks>
    <vt:vector size="48" baseType="variant">
      <vt:variant>
        <vt:i4>5701647</vt:i4>
      </vt:variant>
      <vt:variant>
        <vt:i4>66</vt:i4>
      </vt:variant>
      <vt:variant>
        <vt:i4>0</vt:i4>
      </vt:variant>
      <vt:variant>
        <vt:i4>5</vt:i4>
      </vt:variant>
      <vt:variant>
        <vt:lpwstr>https://ieeexplore.ieee.org/xpl/mostRecentIssue.jsp?punumber=6923023</vt:lpwstr>
      </vt:variant>
      <vt:variant>
        <vt:lpwstr/>
      </vt:variant>
      <vt:variant>
        <vt:i4>6619259</vt:i4>
      </vt:variant>
      <vt:variant>
        <vt:i4>63</vt:i4>
      </vt:variant>
      <vt:variant>
        <vt:i4>0</vt:i4>
      </vt:variant>
      <vt:variant>
        <vt:i4>5</vt:i4>
      </vt:variant>
      <vt:variant>
        <vt:lpwstr>http://www.qualcomm.com/media/documents/files/femtocells-the-next-performance-leap.pdf</vt:lpwstr>
      </vt:variant>
      <vt:variant>
        <vt:lpwstr/>
      </vt:variant>
      <vt:variant>
        <vt:i4>6422651</vt:i4>
      </vt:variant>
      <vt:variant>
        <vt:i4>60</vt:i4>
      </vt:variant>
      <vt:variant>
        <vt:i4>0</vt:i4>
      </vt:variant>
      <vt:variant>
        <vt:i4>5</vt:i4>
      </vt:variant>
      <vt:variant>
        <vt:lpwstr>http://ieeexplore.ieee.org/xpl/mostRecentIssue.jsp?punumber=7840067</vt:lpwstr>
      </vt:variant>
      <vt:variant>
        <vt:lpwstr/>
      </vt:variant>
      <vt:variant>
        <vt:i4>5308416</vt:i4>
      </vt:variant>
      <vt:variant>
        <vt:i4>57</vt:i4>
      </vt:variant>
      <vt:variant>
        <vt:i4>0</vt:i4>
      </vt:variant>
      <vt:variant>
        <vt:i4>5</vt:i4>
      </vt:variant>
      <vt:variant>
        <vt:lpwstr>http://ieeexplore.ieee.org/document/7842185/</vt:lpwstr>
      </vt:variant>
      <vt:variant>
        <vt:lpwstr/>
      </vt:variant>
      <vt:variant>
        <vt:i4>786459</vt:i4>
      </vt:variant>
      <vt:variant>
        <vt:i4>54</vt:i4>
      </vt:variant>
      <vt:variant>
        <vt:i4>0</vt:i4>
      </vt:variant>
      <vt:variant>
        <vt:i4>5</vt:i4>
      </vt:variant>
      <vt:variant>
        <vt:lpwstr>http://ieeexplore.ieee.org/search/searchresult.jsp?searchWithin=%22Authors%22:.QT.Mohsen%20Guizani.QT.&amp;newsearch=true</vt:lpwstr>
      </vt:variant>
      <vt:variant>
        <vt:lpwstr/>
      </vt:variant>
      <vt:variant>
        <vt:i4>3342372</vt:i4>
      </vt:variant>
      <vt:variant>
        <vt:i4>51</vt:i4>
      </vt:variant>
      <vt:variant>
        <vt:i4>0</vt:i4>
      </vt:variant>
      <vt:variant>
        <vt:i4>5</vt:i4>
      </vt:variant>
      <vt:variant>
        <vt:lpwstr>http://ieeexplore.ieee.org/search/searchresult.jsp?searchWithin=%22Authors%22:.QT.Trung%20Q.%20Duong.QT.&amp;newsearch=true</vt:lpwstr>
      </vt:variant>
      <vt:variant>
        <vt:lpwstr/>
      </vt:variant>
      <vt:variant>
        <vt:i4>1638486</vt:i4>
      </vt:variant>
      <vt:variant>
        <vt:i4>48</vt:i4>
      </vt:variant>
      <vt:variant>
        <vt:i4>0</vt:i4>
      </vt:variant>
      <vt:variant>
        <vt:i4>5</vt:i4>
      </vt:variant>
      <vt:variant>
        <vt:lpwstr>http://ieeexplore.ieee.org/search/searchresult.jsp?searchWithin=%22Authors%22:.QT.Nguyen-Son%20Vo.QT.&amp;newsearch=true</vt:lpwstr>
      </vt:variant>
      <vt:variant>
        <vt:lpwstr/>
      </vt:variant>
      <vt:variant>
        <vt:i4>458863</vt:i4>
      </vt:variant>
      <vt:variant>
        <vt:i4>0</vt:i4>
      </vt:variant>
      <vt:variant>
        <vt:i4>0</vt:i4>
      </vt:variant>
      <vt:variant>
        <vt:i4>5</vt:i4>
      </vt:variant>
      <vt:variant>
        <vt:lpwstr>mailto:hoangnn@vnu.edu.vn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ThangLN</dc:creator>
  <cp:lastModifiedBy>Nam-Hoang Nguyen</cp:lastModifiedBy>
  <cp:revision>29</cp:revision>
  <cp:lastPrinted>2017-10-03T01:52:00Z</cp:lastPrinted>
  <dcterms:created xsi:type="dcterms:W3CDTF">2017-09-28T07:56:00Z</dcterms:created>
  <dcterms:modified xsi:type="dcterms:W3CDTF">2017-10-03T02:55:00Z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