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11" w:rsidRPr="00681508" w:rsidRDefault="00461B11" w:rsidP="00123ADF">
      <w:pPr>
        <w:pStyle w:val="13SKYText"/>
        <w:ind w:firstLineChars="0" w:firstLine="0"/>
        <w:jc w:val="center"/>
        <w:rPr>
          <w:sz w:val="26"/>
          <w:szCs w:val="26"/>
        </w:rPr>
      </w:pPr>
      <w:r w:rsidRPr="00681508">
        <w:rPr>
          <w:sz w:val="26"/>
          <w:szCs w:val="26"/>
        </w:rPr>
        <w:t>MỘT PHƯƠNG PHÁP MỚI ĐỂ XÁC ĐỊNH PHÂN BỐ THẤM/CHỨA CHO MÔ HÌNH MÔ PHỎNG MỎ MÓNG NỨT NẺ</w:t>
      </w:r>
    </w:p>
    <w:p w:rsidR="00461B11" w:rsidRPr="00681508" w:rsidRDefault="00461B11" w:rsidP="00123ADF">
      <w:pPr>
        <w:pStyle w:val="13SKYText"/>
        <w:ind w:firstLineChars="0" w:firstLine="0"/>
        <w:jc w:val="center"/>
        <w:rPr>
          <w:sz w:val="26"/>
          <w:szCs w:val="26"/>
        </w:rPr>
      </w:pPr>
    </w:p>
    <w:p w:rsidR="00461B11" w:rsidRPr="00681508" w:rsidRDefault="00461B11" w:rsidP="00123ADF">
      <w:pPr>
        <w:pStyle w:val="13SKYText"/>
        <w:ind w:firstLineChars="0" w:firstLine="0"/>
        <w:jc w:val="center"/>
        <w:rPr>
          <w:b/>
          <w:sz w:val="26"/>
          <w:szCs w:val="26"/>
        </w:rPr>
      </w:pPr>
      <w:r w:rsidRPr="00681508">
        <w:rPr>
          <w:b/>
          <w:sz w:val="26"/>
          <w:szCs w:val="26"/>
        </w:rPr>
        <w:t>PGS. TS. Nguyễn Thế Đức</w:t>
      </w:r>
      <w:r w:rsidRPr="00681508">
        <w:rPr>
          <w:b/>
          <w:sz w:val="26"/>
          <w:szCs w:val="26"/>
          <w:vertAlign w:val="superscript"/>
        </w:rPr>
        <w:t>(a)</w:t>
      </w:r>
      <w:r w:rsidRPr="00681508">
        <w:rPr>
          <w:b/>
          <w:sz w:val="26"/>
          <w:szCs w:val="26"/>
        </w:rPr>
        <w:t>, TS. Phan Ngọc Trung</w:t>
      </w:r>
      <w:r w:rsidRPr="00681508">
        <w:rPr>
          <w:b/>
          <w:sz w:val="26"/>
          <w:szCs w:val="26"/>
          <w:vertAlign w:val="superscript"/>
        </w:rPr>
        <w:t>(b)</w:t>
      </w:r>
      <w:r w:rsidRPr="00681508">
        <w:rPr>
          <w:b/>
          <w:sz w:val="26"/>
          <w:szCs w:val="26"/>
        </w:rPr>
        <w:t>, PGS. TS. Đặng Thế Ba</w:t>
      </w:r>
      <w:r w:rsidRPr="00681508">
        <w:rPr>
          <w:b/>
          <w:sz w:val="26"/>
          <w:szCs w:val="26"/>
          <w:vertAlign w:val="superscript"/>
        </w:rPr>
        <w:t>(c)</w:t>
      </w:r>
    </w:p>
    <w:p w:rsidR="00461B11" w:rsidRPr="00681508" w:rsidRDefault="00461B11" w:rsidP="00123ADF">
      <w:pPr>
        <w:pStyle w:val="13SKYText"/>
        <w:ind w:left="360" w:firstLineChars="0" w:firstLine="0"/>
        <w:jc w:val="center"/>
        <w:rPr>
          <w:i/>
          <w:sz w:val="26"/>
          <w:szCs w:val="26"/>
        </w:rPr>
      </w:pPr>
      <w:r w:rsidRPr="00681508">
        <w:rPr>
          <w:sz w:val="26"/>
          <w:szCs w:val="26"/>
          <w:vertAlign w:val="superscript"/>
        </w:rPr>
        <w:t>(a)</w:t>
      </w:r>
      <w:r w:rsidRPr="00681508">
        <w:rPr>
          <w:i/>
          <w:sz w:val="26"/>
          <w:szCs w:val="26"/>
        </w:rPr>
        <w:t>Viện Dầu khí Việt Nam, Tel.: 0913014228, Email: ducnt@vpi.pvn.vn</w:t>
      </w:r>
    </w:p>
    <w:p w:rsidR="00461B11" w:rsidRPr="00681508" w:rsidRDefault="00461B11" w:rsidP="00123ADF">
      <w:pPr>
        <w:pStyle w:val="13SKYText"/>
        <w:ind w:left="360" w:firstLineChars="0" w:firstLine="0"/>
        <w:jc w:val="center"/>
        <w:rPr>
          <w:i/>
          <w:sz w:val="26"/>
          <w:szCs w:val="26"/>
        </w:rPr>
      </w:pPr>
      <w:r w:rsidRPr="00681508">
        <w:rPr>
          <w:sz w:val="26"/>
          <w:szCs w:val="26"/>
          <w:vertAlign w:val="superscript"/>
        </w:rPr>
        <w:t>(b)</w:t>
      </w:r>
      <w:r w:rsidRPr="00681508">
        <w:rPr>
          <w:i/>
          <w:sz w:val="26"/>
          <w:szCs w:val="26"/>
        </w:rPr>
        <w:t>Tập đoàn Dầu khí Việt Nam</w:t>
      </w:r>
    </w:p>
    <w:p w:rsidR="00461B11" w:rsidRPr="00681508" w:rsidRDefault="00461B11" w:rsidP="00123ADF">
      <w:pPr>
        <w:pStyle w:val="13SKYText"/>
        <w:ind w:left="360" w:firstLineChars="0" w:firstLine="0"/>
        <w:jc w:val="center"/>
        <w:rPr>
          <w:i/>
          <w:sz w:val="26"/>
          <w:szCs w:val="26"/>
        </w:rPr>
      </w:pPr>
      <w:r w:rsidRPr="00681508">
        <w:rPr>
          <w:sz w:val="26"/>
          <w:szCs w:val="26"/>
          <w:vertAlign w:val="superscript"/>
        </w:rPr>
        <w:t>(c)</w:t>
      </w:r>
      <w:r w:rsidRPr="00681508">
        <w:rPr>
          <w:i/>
          <w:sz w:val="26"/>
          <w:szCs w:val="26"/>
        </w:rPr>
        <w:t>Đại học Công nghệ (Đại học Quốc gia Hà Nội)</w:t>
      </w:r>
    </w:p>
    <w:p w:rsidR="00461B11" w:rsidRPr="00681508" w:rsidRDefault="00461B11" w:rsidP="00123ADF">
      <w:pPr>
        <w:pStyle w:val="13SKYText"/>
        <w:ind w:left="720" w:firstLineChars="0" w:firstLine="0"/>
        <w:rPr>
          <w:i/>
          <w:sz w:val="26"/>
          <w:szCs w:val="26"/>
        </w:rPr>
      </w:pPr>
    </w:p>
    <w:p w:rsidR="00461B11" w:rsidRPr="00681508" w:rsidRDefault="00461B11" w:rsidP="00123ADF">
      <w:pPr>
        <w:pStyle w:val="13SKYText"/>
        <w:ind w:firstLineChars="0" w:firstLine="0"/>
        <w:rPr>
          <w:b/>
          <w:sz w:val="26"/>
          <w:szCs w:val="26"/>
        </w:rPr>
      </w:pPr>
      <w:r w:rsidRPr="00681508">
        <w:rPr>
          <w:b/>
          <w:sz w:val="26"/>
          <w:szCs w:val="26"/>
        </w:rPr>
        <w:t xml:space="preserve">Tóm tắt: </w:t>
      </w:r>
    </w:p>
    <w:p w:rsidR="00461B11" w:rsidRPr="00681508" w:rsidRDefault="00461B11" w:rsidP="00123ADF">
      <w:pPr>
        <w:pStyle w:val="13SKYText"/>
        <w:ind w:firstLineChars="0" w:firstLine="0"/>
        <w:rPr>
          <w:sz w:val="26"/>
          <w:szCs w:val="26"/>
        </w:rPr>
      </w:pPr>
      <w:r w:rsidRPr="00681508">
        <w:rPr>
          <w:sz w:val="26"/>
          <w:szCs w:val="26"/>
        </w:rPr>
        <w:t xml:space="preserve">Theo một cách làm thông dụng hiện nay, phân bố thấm/chứa của mô hình mô phỏng vỉa được xác định qua hai bước rời rạc: Trong bước thứ nhất, một quan hệ hồi quy mạng thần kinh nhân tạo (ANN) giữa thấm/chứa với các thuộc tính địa chấn được xây dựng và sử dụng để thu nhận phân bố thấm/chứa cho toàn mỏ; Trong bước tiếp theo, phân bố thấm/chứa này được hiệu chỉnh dựa trên dữ liệu khai thác (phục hồi lịch sử). Tuy nhiên, với đối tượng móng nứt nẻ, dữ liệu thấm/chứa mẫu dọc giếng (dùng để xây dựng quan hệ ANN) không phải là dữ liệu đo trực tiếp nên quan hệ ANN mang tính xấp xỉ cao và cần được hiệu chỉnh. Thêm vào đó, đặc tính địa cơ học được mong đợi là có quan hệ với mức độ nứt nẻ của mỏ móng nứt nẻ, vì vậy, nên được bổ xung trong phân tích quan hệ ANN với thấm chứa. </w:t>
      </w:r>
    </w:p>
    <w:p w:rsidR="00461B11" w:rsidRDefault="00461B11" w:rsidP="00123ADF">
      <w:pPr>
        <w:pStyle w:val="13SKYText"/>
        <w:ind w:firstLineChars="0" w:firstLine="0"/>
        <w:rPr>
          <w:sz w:val="26"/>
          <w:szCs w:val="26"/>
        </w:rPr>
      </w:pPr>
      <w:r w:rsidRPr="00681508">
        <w:rPr>
          <w:sz w:val="26"/>
          <w:szCs w:val="26"/>
        </w:rPr>
        <w:t>Với các nhận xét nói trên, chúng tôi đã phát triển một phương pháp mới để xác định phân bố thấm / rỗng cho mỏ móng nứt nẻ. Trong phương pháp này, quan hệ ANN giữa độ thấm/rỗng với các thuộc tính địa chấn và thông số địa cơ học được xây dựng và sau đó được hiệu chỉnh dựa trên số liệu khai thác. Hiệu chỉnh quan hệ ANN được thực hiện bằng cách sử dụng thuật toán tối ưu để hiệu chỉnh các hệ số truyền trong mạng ANN nhằm giảm thiểu sai khác giữa đo đạc và tính toán.Phương pháp mới này đã được áp dụng thử nghiệm để xác định phân bố thấm cho mô hình mô phỏng khai thác móng Bạch Hổ. Kết quả thử nghiệm đã cho thấy những ưu điểm và khả năng áp dụng của phương pháp.</w:t>
      </w:r>
    </w:p>
    <w:p w:rsidR="00461B11" w:rsidRPr="00681508" w:rsidRDefault="00461B11" w:rsidP="00123ADF">
      <w:pPr>
        <w:pStyle w:val="13SKYText"/>
        <w:ind w:firstLineChars="0" w:firstLine="0"/>
        <w:rPr>
          <w:sz w:val="26"/>
          <w:szCs w:val="26"/>
        </w:rPr>
      </w:pPr>
    </w:p>
    <w:p w:rsidR="00461B11" w:rsidRPr="00681508" w:rsidRDefault="00461B11" w:rsidP="00123ADF">
      <w:pPr>
        <w:pStyle w:val="13SKYText"/>
        <w:ind w:firstLineChars="0" w:firstLine="0"/>
        <w:rPr>
          <w:sz w:val="26"/>
          <w:szCs w:val="26"/>
        </w:rPr>
      </w:pPr>
      <w:r w:rsidRPr="00681508">
        <w:rPr>
          <w:sz w:val="26"/>
          <w:szCs w:val="26"/>
        </w:rPr>
        <w:t>1. GIỚI THIỆU</w:t>
      </w:r>
    </w:p>
    <w:p w:rsidR="00461B11" w:rsidRPr="00681508" w:rsidRDefault="00461B11" w:rsidP="00123ADF">
      <w:pPr>
        <w:pStyle w:val="ListParagraph"/>
        <w:widowControl w:val="0"/>
        <w:spacing w:after="0" w:line="240" w:lineRule="auto"/>
        <w:ind w:left="0"/>
        <w:rPr>
          <w:szCs w:val="26"/>
          <w:lang w:val="de-DE"/>
        </w:rPr>
      </w:pPr>
      <w:r w:rsidRPr="00681508">
        <w:rPr>
          <w:szCs w:val="26"/>
        </w:rPr>
        <w:t xml:space="preserve">Thực tế cho thấy các mô hình mô phỏng khai thác được xây dựng cho các đối tượng mỏ móng nứt nẻ ở Việt Nam phần lớn đều có mức độ tái lặp lịch sử và chất lượng dự báo thấp. </w:t>
      </w:r>
      <w:r w:rsidRPr="00681508">
        <w:rPr>
          <w:szCs w:val="26"/>
          <w:lang w:val="de-DE"/>
        </w:rPr>
        <w:t>Tình trạng này đã lặp đi lặp lại mặc dù trình độ sử dụng phần mềm của các chuyên gia mô hình, mô phỏng ngày càng nâng cao. Nhiệm vụ chính xác hóa các thông số của mô hình mô phỏng khai thác các mỏ dầu khí dạng đá móng granit nứt nẻ của Việt Nam rõ ràng cần phải đặt ra và lúc này trở nên quan trọng hơn bao giờ hết khi các kỹ thuật khai thác dầu khí tăng cường tốn kém cần được sử dụng, đòi hỏi các dự báo khai thác cần đảm bảo độ tin cậy cao nhằm giảm thiểu rủi ro về đầu tư. Phân bố thấm/chứa là dạng thông số quan trọng nhất của mô hình mô phỏng khai thác và được xem là rất khó xác định đối với đối tượng móng nứt nẻ do tình trạng không thể thu được mẫu lõi có tính đại diện cho dạng mỏ này.</w:t>
      </w:r>
    </w:p>
    <w:p w:rsidR="00461B11" w:rsidRPr="00681508" w:rsidRDefault="00461B11" w:rsidP="00123ADF">
      <w:pPr>
        <w:pStyle w:val="ListParagraph"/>
        <w:widowControl w:val="0"/>
        <w:spacing w:after="0" w:line="240" w:lineRule="auto"/>
        <w:ind w:left="0"/>
        <w:rPr>
          <w:szCs w:val="26"/>
        </w:rPr>
      </w:pPr>
      <w:r w:rsidRPr="00681508">
        <w:rPr>
          <w:szCs w:val="26"/>
        </w:rPr>
        <w:t>Theo một cách làm phổ biến nhất hiện nay, phân bố thấm/chứa của mô hình mô phỏng vỉa được xác định qua hai bước rời rạc:Trong bước thứ nhất, một quan hệ hồi quy mạng thần kinh nhân tạo (ANN) giữa thấm/chứa với các thuộc tính địa chấn được xây dựng và sử dụng để thu nhận phân bố thấm/chứa ban đầu cho toàn mỏ (ví dụ xem</w:t>
      </w:r>
      <w:r>
        <w:rPr>
          <w:szCs w:val="26"/>
          <w:lang w:val="de-DE"/>
        </w:rPr>
        <w:t>[1], [2], [3]</w:t>
      </w:r>
      <w:r w:rsidRPr="00681508">
        <w:rPr>
          <w:szCs w:val="26"/>
        </w:rPr>
        <w:t xml:space="preserve">; Trong bước thứ hai, phân bố thấm/chứa này được hiệu chỉnh dựa trên dữ liệu khai thác (phục hồi lịch sử). </w:t>
      </w:r>
    </w:p>
    <w:p w:rsidR="00461B11" w:rsidRPr="00681508" w:rsidRDefault="00461B11" w:rsidP="00123ADF">
      <w:pPr>
        <w:pStyle w:val="ListParagraph"/>
        <w:widowControl w:val="0"/>
        <w:spacing w:after="0" w:line="240" w:lineRule="auto"/>
        <w:ind w:left="0"/>
        <w:rPr>
          <w:szCs w:val="26"/>
        </w:rPr>
      </w:pPr>
      <w:r w:rsidRPr="00681508">
        <w:rPr>
          <w:szCs w:val="26"/>
        </w:rPr>
        <w:t>Xem xét cách làm nói trên, có thể thấy một số vấn đề tồn tại có thể ảnh hưởng đến hiệu quả của công việc dự báo phân bố thấm chứa, cụ thể là:</w:t>
      </w:r>
    </w:p>
    <w:p w:rsidR="00461B11" w:rsidRPr="00681508" w:rsidRDefault="00461B11" w:rsidP="00123ADF">
      <w:pPr>
        <w:pStyle w:val="ListParagraph"/>
        <w:widowControl w:val="0"/>
        <w:numPr>
          <w:ilvl w:val="0"/>
          <w:numId w:val="8"/>
        </w:numPr>
        <w:spacing w:after="0" w:line="240" w:lineRule="auto"/>
        <w:rPr>
          <w:szCs w:val="26"/>
        </w:rPr>
      </w:pPr>
      <w:r w:rsidRPr="00681508">
        <w:rPr>
          <w:szCs w:val="26"/>
        </w:rPr>
        <w:t xml:space="preserve">Với đối tượng móng nứt nẻ, thông thường dữ liệu thấm/chứa mẫu dọc giếng dùng để xây dựng quan hệ ANN không phải là dữ liệu đo trực tiếp do khó có thể lấy được mẫu lõi có tình thấm chứa đại diện cho toàn mỏ. Vì vậy, quan hệ ANN nhận được là mang tính xấp xỉ cao và cần được hiệu chỉnh. </w:t>
      </w:r>
    </w:p>
    <w:p w:rsidR="00461B11" w:rsidRPr="00681508" w:rsidRDefault="00461B11" w:rsidP="00123ADF">
      <w:pPr>
        <w:pStyle w:val="ListParagraph"/>
        <w:widowControl w:val="0"/>
        <w:numPr>
          <w:ilvl w:val="0"/>
          <w:numId w:val="8"/>
        </w:numPr>
        <w:spacing w:after="0" w:line="240" w:lineRule="auto"/>
        <w:rPr>
          <w:szCs w:val="26"/>
        </w:rPr>
      </w:pPr>
      <w:r w:rsidRPr="00681508">
        <w:rPr>
          <w:szCs w:val="26"/>
        </w:rPr>
        <w:t xml:space="preserve">Mức độ quan hệ giữa các thuộc tính địa chấn với độ thấm/rỗng có thể không cao với dạng mỏ móng nứt nẻ. Trong khi đó, đặc tính địa cơ học được mong đợi là có quan hệ với mức độ nứt nẻ liên quan trực tiếp đến đặc tính thấm/chứa.Vì vậy, nên bổ xung thông số địa cơ học vào trong phân tích quan hệ ANN với thấm chứa. </w:t>
      </w:r>
    </w:p>
    <w:p w:rsidR="00461B11" w:rsidRPr="00681508" w:rsidRDefault="00461B11" w:rsidP="00123ADF">
      <w:pPr>
        <w:pStyle w:val="ListParagraph"/>
        <w:widowControl w:val="0"/>
        <w:spacing w:after="0" w:line="240" w:lineRule="auto"/>
        <w:ind w:left="0"/>
        <w:rPr>
          <w:szCs w:val="26"/>
        </w:rPr>
      </w:pPr>
      <w:r w:rsidRPr="00681508">
        <w:rPr>
          <w:szCs w:val="26"/>
        </w:rPr>
        <w:t xml:space="preserve">Với các nhận xét nói trên, chúng tôi đã phát triển một phương pháp mới để xác định phân bố thấm / rỗng cho mỏ móng nứt nẻ. Trong phương pháp này, đầu tiên hàm quan hệ ANN giữa độ thấm/rỗng mẫu với các thuộc tính địa chấn và thông số địa cơ học được xây dựng. Tiếp theo hàm quan hệ ANN được hiệu chỉnh dựa trên số liệu khai thác. Hiệu chỉnh quan hệ ANN được thực hiện bằng cách sử dụng thuật toán tối ưu để hiệu chỉnh các hệ số truyền trong mạng ANN nhằm giảm thiểu sai khác giữa đo đạc và tính toán. </w:t>
      </w:r>
    </w:p>
    <w:p w:rsidR="00461B11" w:rsidRDefault="00461B11" w:rsidP="00123ADF">
      <w:pPr>
        <w:pStyle w:val="ListParagraph"/>
        <w:widowControl w:val="0"/>
        <w:spacing w:after="0" w:line="240" w:lineRule="auto"/>
        <w:ind w:left="0"/>
        <w:rPr>
          <w:szCs w:val="26"/>
        </w:rPr>
      </w:pPr>
      <w:r w:rsidRPr="00681508">
        <w:rPr>
          <w:szCs w:val="26"/>
        </w:rPr>
        <w:t>Phương pháp đề xuất được thử nghiệm áp dụng để xác định để xác định phân bố thấm cho mô hình mô phỏng khai thác móng Bạch Hổ với số liệu cập nhật đến năm 2012. Kết quả thử nghiệm, so sánh đã cho thấy những ưu điểm và khả năng áp dụng của phương pháp. Các mục tiếp theo của báo cáo sẽ trình bày ngắn gọn cơ sở phương pháp và kết quả thử nghiệm.</w:t>
      </w:r>
    </w:p>
    <w:p w:rsidR="00461B11" w:rsidRPr="00681508" w:rsidRDefault="00461B11" w:rsidP="00123ADF">
      <w:pPr>
        <w:pStyle w:val="ListParagraph"/>
        <w:widowControl w:val="0"/>
        <w:spacing w:after="0" w:line="240" w:lineRule="auto"/>
        <w:ind w:left="0"/>
        <w:rPr>
          <w:szCs w:val="26"/>
        </w:rPr>
      </w:pPr>
    </w:p>
    <w:p w:rsidR="00461B11" w:rsidRPr="00681508" w:rsidRDefault="00461B11" w:rsidP="00123ADF">
      <w:pPr>
        <w:widowControl w:val="0"/>
        <w:spacing w:after="0" w:line="240" w:lineRule="auto"/>
        <w:ind w:firstLine="0"/>
        <w:rPr>
          <w:szCs w:val="26"/>
        </w:rPr>
      </w:pPr>
      <w:r w:rsidRPr="00681508">
        <w:rPr>
          <w:szCs w:val="26"/>
        </w:rPr>
        <w:t>2. MÔ TẢ PHƯƠNG PHÁP</w:t>
      </w:r>
    </w:p>
    <w:p w:rsidR="00461B11" w:rsidRPr="00681508" w:rsidRDefault="00461B11" w:rsidP="00123ADF">
      <w:pPr>
        <w:pStyle w:val="Heading2"/>
        <w:spacing w:before="0" w:line="240" w:lineRule="auto"/>
        <w:rPr>
          <w:rFonts w:ascii="Times New Roman" w:hAnsi="Times New Roman"/>
          <w:lang w:val="de-DE"/>
        </w:rPr>
      </w:pPr>
      <w:bookmarkStart w:id="0" w:name="_Toc464561781"/>
      <w:r w:rsidRPr="00681508">
        <w:rPr>
          <w:rFonts w:ascii="Times New Roman" w:hAnsi="Times New Roman"/>
          <w:lang w:val="de-DE"/>
        </w:rPr>
        <w:t>2.1. Thuật toán xây dựng quan hệ ANN giữa độ thấm/rỗng với các thuộc tính địa chấn và các thông số địa cơ học</w:t>
      </w:r>
      <w:bookmarkEnd w:id="0"/>
    </w:p>
    <w:p w:rsidR="00461B11" w:rsidRPr="00681508" w:rsidRDefault="00461B11" w:rsidP="00123ADF">
      <w:pPr>
        <w:spacing w:after="0" w:line="240" w:lineRule="auto"/>
        <w:rPr>
          <w:szCs w:val="26"/>
          <w:lang w:val="de-DE"/>
        </w:rPr>
      </w:pPr>
      <w:r w:rsidRPr="00681508">
        <w:rPr>
          <w:szCs w:val="26"/>
          <w:lang w:val="de-DE"/>
        </w:rPr>
        <w:t xml:space="preserve">Nghiên cứu phương pháp mô hình hóa phân bố thấm chứa bằng cách tìm quan hệ với thông số mô hình tĩnh cũng đã được thực hiện tại Việt Nam bởi nhiều tác giả như Hoàng Văn Quý </w:t>
      </w:r>
      <w:r>
        <w:rPr>
          <w:szCs w:val="26"/>
          <w:lang w:val="de-DE"/>
        </w:rPr>
        <w:t>et. al.[1]</w:t>
      </w:r>
      <w:r w:rsidRPr="00681508">
        <w:rPr>
          <w:szCs w:val="26"/>
          <w:lang w:val="de-DE"/>
        </w:rPr>
        <w:t xml:space="preserve">, Nguyen Lam Anh và </w:t>
      </w:r>
      <w:r>
        <w:rPr>
          <w:szCs w:val="26"/>
          <w:lang w:val="de-DE"/>
        </w:rPr>
        <w:t>nnk[2]</w:t>
      </w:r>
      <w:r w:rsidRPr="00681508">
        <w:rPr>
          <w:szCs w:val="26"/>
          <w:lang w:val="de-DE"/>
        </w:rPr>
        <w:t xml:space="preserve"> và Tran Duc Lan </w:t>
      </w:r>
      <w:r>
        <w:rPr>
          <w:szCs w:val="26"/>
          <w:lang w:val="de-DE"/>
        </w:rPr>
        <w:t>[3]</w:t>
      </w:r>
      <w:r w:rsidRPr="00681508">
        <w:rPr>
          <w:szCs w:val="26"/>
          <w:lang w:val="de-DE"/>
        </w:rPr>
        <w:t>. Các nghiên cứu này đi theo hướng xây dựng quan hệ thấm chứa với các thuộc tính địa chấn. Trong bước 1 của phương pháp trình bày ở đây, việc xây dựng quan hệ thấm chứa với các thông số mô hình tĩnh cũng được thực hiện. Điểm mới ở đây là các thông số địa cơ học được bổ xung vào dữ liệu phân tích cùng với các thuộc tính địa chấn. Theo cách làm này, hàm quan hệ thể hiện sự phụ thuộc của giá trị thấm chứa vào giá trị các thuộc tính địa chấn và thông số địa cơ học được xác lập:</w:t>
      </w:r>
    </w:p>
    <w:p w:rsidR="00461B11" w:rsidRPr="00681508" w:rsidRDefault="00461B11" w:rsidP="00123ADF">
      <w:pPr>
        <w:pStyle w:val="equation"/>
        <w:spacing w:before="0" w:after="0" w:line="240" w:lineRule="auto"/>
        <w:rPr>
          <w:szCs w:val="26"/>
        </w:rPr>
      </w:pPr>
      <w:r w:rsidRPr="00681508">
        <w:rPr>
          <w:szCs w:val="26"/>
        </w:rPr>
        <w:tab/>
      </w:r>
      <w:r w:rsidRPr="00681508">
        <w:rPr>
          <w:position w:val="-12"/>
          <w:szCs w:val="26"/>
        </w:rPr>
        <w:object w:dxaOrig="1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5pt;height:16.3pt" o:ole="">
            <v:imagedata r:id="rId5" o:title=""/>
          </v:shape>
          <o:OLEObject Type="Embed" ProgID="Equation.DSMT4" ShapeID="_x0000_i1025" DrawAspect="Content" ObjectID="_1606915399" r:id="rId6"/>
        </w:object>
      </w:r>
      <w:r w:rsidRPr="00681508">
        <w:rPr>
          <w:szCs w:val="26"/>
        </w:rPr>
        <w:tab/>
        <w:t>(1.1)</w:t>
      </w:r>
    </w:p>
    <w:p w:rsidR="00461B11" w:rsidRPr="00681508" w:rsidRDefault="00461B11" w:rsidP="00123ADF">
      <w:pPr>
        <w:spacing w:after="0" w:line="240" w:lineRule="auto"/>
        <w:ind w:firstLine="0"/>
        <w:rPr>
          <w:szCs w:val="26"/>
          <w:lang w:val="de-DE"/>
        </w:rPr>
      </w:pPr>
      <w:r w:rsidRPr="00681508">
        <w:rPr>
          <w:szCs w:val="26"/>
          <w:lang w:val="de-DE"/>
        </w:rPr>
        <w:t xml:space="preserve">trong đó </w:t>
      </w:r>
      <w:r w:rsidRPr="00681508">
        <w:rPr>
          <w:position w:val="-12"/>
          <w:szCs w:val="26"/>
        </w:rPr>
        <w:object w:dxaOrig="240" w:dyaOrig="300">
          <v:shape id="_x0000_i1026" type="#_x0000_t75" style="width:12.9pt;height:14.95pt" o:ole="">
            <v:imagedata r:id="rId7" o:title=""/>
          </v:shape>
          <o:OLEObject Type="Embed" ProgID="Equation.DSMT4" ShapeID="_x0000_i1026" DrawAspect="Content" ObjectID="_1606915400" r:id="rId8"/>
        </w:object>
      </w:r>
      <w:r w:rsidRPr="00681508">
        <w:rPr>
          <w:szCs w:val="26"/>
          <w:lang w:val="de-DE"/>
        </w:rPr>
        <w:t xml:space="preserve"> là độ thấm (hoặc rỗng), </w:t>
      </w:r>
      <w:r w:rsidRPr="00681508">
        <w:rPr>
          <w:position w:val="-12"/>
          <w:szCs w:val="26"/>
        </w:rPr>
        <w:object w:dxaOrig="1160" w:dyaOrig="360">
          <v:shape id="_x0000_i1027" type="#_x0000_t75" style="width:56.4pt;height:18.35pt" o:ole="">
            <v:imagedata r:id="rId9" o:title=""/>
          </v:shape>
          <o:OLEObject Type="Embed" ProgID="Equation.DSMT4" ShapeID="_x0000_i1027" DrawAspect="Content" ObjectID="_1606915401" r:id="rId10"/>
        </w:object>
      </w:r>
      <w:r w:rsidRPr="00681508">
        <w:rPr>
          <w:szCs w:val="26"/>
          <w:lang w:val="de-DE"/>
        </w:rPr>
        <w:t xml:space="preserve"> là </w:t>
      </w:r>
      <w:r w:rsidRPr="00681508">
        <w:rPr>
          <w:position w:val="-6"/>
          <w:szCs w:val="26"/>
        </w:rPr>
        <w:object w:dxaOrig="200" w:dyaOrig="220">
          <v:shape id="_x0000_i1028" type="#_x0000_t75" style="width:12.25pt;height:10.85pt" o:ole="">
            <v:imagedata r:id="rId11" o:title=""/>
          </v:shape>
          <o:OLEObject Type="Embed" ProgID="Equation.DSMT4" ShapeID="_x0000_i1028" DrawAspect="Content" ObjectID="_1606915402" r:id="rId12"/>
        </w:object>
      </w:r>
      <w:r w:rsidRPr="00681508">
        <w:rPr>
          <w:szCs w:val="26"/>
          <w:lang w:val="de-DE"/>
        </w:rPr>
        <w:t xml:space="preserve"> thuộc tính địa chấn hoặc thông số địa cơ học khác nhau.</w:t>
      </w:r>
    </w:p>
    <w:p w:rsidR="00461B11" w:rsidRPr="00681508" w:rsidRDefault="00461B11" w:rsidP="00123ADF">
      <w:pPr>
        <w:spacing w:after="0" w:line="240" w:lineRule="auto"/>
        <w:rPr>
          <w:szCs w:val="26"/>
          <w:lang w:val="de-DE"/>
        </w:rPr>
      </w:pPr>
      <w:r w:rsidRPr="00681508">
        <w:rPr>
          <w:szCs w:val="26"/>
          <w:lang w:val="de-DE"/>
        </w:rPr>
        <w:t xml:space="preserve">Mối quan hệ (1.1) sẽ được xấp xỉ từ phân tích hồi quy bộ dữ liệu mẫu bao gồm một tập hợp </w:t>
      </w:r>
      <w:r w:rsidRPr="00681508">
        <w:rPr>
          <w:position w:val="-6"/>
          <w:szCs w:val="26"/>
          <w:lang w:val="de-DE"/>
        </w:rPr>
        <w:object w:dxaOrig="260" w:dyaOrig="220">
          <v:shape id="_x0000_i1029" type="#_x0000_t75" style="width:12.9pt;height:10.85pt" o:ole="">
            <v:imagedata r:id="rId13" o:title=""/>
          </v:shape>
          <o:OLEObject Type="Embed" ProgID="Equation.DSMT4" ShapeID="_x0000_i1029" DrawAspect="Content" ObjectID="_1606915403" r:id="rId14"/>
        </w:object>
      </w:r>
      <w:r w:rsidRPr="00681508">
        <w:rPr>
          <w:szCs w:val="26"/>
          <w:lang w:val="de-DE"/>
        </w:rPr>
        <w:t xml:space="preserve"> bộ giá trị  </w:t>
      </w:r>
      <w:r w:rsidRPr="00681508">
        <w:rPr>
          <w:position w:val="-10"/>
          <w:szCs w:val="26"/>
          <w:lang w:val="de-DE"/>
        </w:rPr>
        <w:object w:dxaOrig="220" w:dyaOrig="260">
          <v:shape id="_x0000_i1030" type="#_x0000_t75" style="width:10.85pt;height:12.25pt" o:ole="">
            <v:imagedata r:id="rId15" o:title=""/>
          </v:shape>
          <o:OLEObject Type="Embed" ProgID="Equation.DSMT4" ShapeID="_x0000_i1030" DrawAspect="Content" ObjectID="_1606915404" r:id="rId16"/>
        </w:object>
      </w:r>
      <w:r w:rsidRPr="00681508">
        <w:rPr>
          <w:szCs w:val="26"/>
          <w:lang w:val="de-DE"/>
        </w:rPr>
        <w:t xml:space="preserve"> cùng với các giá trị  </w:t>
      </w:r>
      <w:r w:rsidRPr="00681508">
        <w:rPr>
          <w:position w:val="-12"/>
          <w:szCs w:val="26"/>
          <w:lang w:val="de-DE"/>
        </w:rPr>
        <w:object w:dxaOrig="1160" w:dyaOrig="360">
          <v:shape id="_x0000_i1031" type="#_x0000_t75" style="width:56.4pt;height:18.35pt" o:ole="">
            <v:imagedata r:id="rId17" o:title=""/>
          </v:shape>
          <o:OLEObject Type="Embed" ProgID="Equation.DSMT4" ShapeID="_x0000_i1031" DrawAspect="Content" ObjectID="_1606915405" r:id="rId18"/>
        </w:object>
      </w:r>
      <w:r w:rsidRPr="00681508">
        <w:rPr>
          <w:szCs w:val="26"/>
          <w:lang w:val="de-DE"/>
        </w:rPr>
        <w:t xml:space="preserve"> tương ứng đi kèm:</w:t>
      </w:r>
    </w:p>
    <w:p w:rsidR="00461B11" w:rsidRPr="00681508" w:rsidRDefault="00461B11" w:rsidP="00123ADF">
      <w:pPr>
        <w:pStyle w:val="equation"/>
        <w:spacing w:before="0" w:after="0" w:line="240" w:lineRule="auto"/>
        <w:rPr>
          <w:szCs w:val="26"/>
        </w:rPr>
      </w:pPr>
      <w:r w:rsidRPr="00681508">
        <w:rPr>
          <w:szCs w:val="26"/>
        </w:rPr>
        <w:tab/>
      </w:r>
      <w:r w:rsidRPr="00681508">
        <w:rPr>
          <w:position w:val="-18"/>
          <w:szCs w:val="26"/>
        </w:rPr>
        <w:object w:dxaOrig="1860" w:dyaOrig="480">
          <v:shape id="_x0000_i1032" type="#_x0000_t75" style="width:93.05pt;height:24.45pt" o:ole="">
            <v:imagedata r:id="rId19" o:title=""/>
          </v:shape>
          <o:OLEObject Type="Embed" ProgID="Equation.DSMT4" ShapeID="_x0000_i1032" DrawAspect="Content" ObjectID="_1606915406" r:id="rId20"/>
        </w:object>
      </w:r>
      <w:r w:rsidRPr="00681508">
        <w:rPr>
          <w:position w:val="-10"/>
          <w:szCs w:val="26"/>
        </w:rPr>
        <w:object w:dxaOrig="1040" w:dyaOrig="320">
          <v:shape id="_x0000_i1033" type="#_x0000_t75" style="width:51.6pt;height:16.3pt" o:ole="">
            <v:imagedata r:id="rId21" o:title=""/>
          </v:shape>
          <o:OLEObject Type="Embed" ProgID="Equation.DSMT4" ShapeID="_x0000_i1033" DrawAspect="Content" ObjectID="_1606915407" r:id="rId22"/>
        </w:object>
      </w:r>
      <w:r w:rsidRPr="00681508">
        <w:rPr>
          <w:szCs w:val="26"/>
        </w:rPr>
        <w:tab/>
        <w:t xml:space="preserve">(1.2) </w:t>
      </w:r>
    </w:p>
    <w:p w:rsidR="00461B11" w:rsidRPr="00AC0A2D" w:rsidRDefault="00461B11" w:rsidP="00123ADF">
      <w:pPr>
        <w:autoSpaceDE w:val="0"/>
        <w:autoSpaceDN w:val="0"/>
        <w:adjustRightInd w:val="0"/>
        <w:spacing w:after="0" w:line="240" w:lineRule="auto"/>
        <w:rPr>
          <w:szCs w:val="26"/>
          <w:lang w:val="de-DE"/>
        </w:rPr>
      </w:pPr>
      <w:r w:rsidRPr="00160375">
        <w:rPr>
          <w:szCs w:val="26"/>
          <w:lang w:val="de-DE"/>
        </w:rPr>
        <w:t xml:space="preserve">Một trong các công cụ phổ biến được sử dụng để xây dựng mối quan hệ (2.1) là sử dụng mạng thần kinh nhân tạo (ANN – Artificial Neutral Network). </w:t>
      </w:r>
      <w:r w:rsidRPr="00681508">
        <w:rPr>
          <w:szCs w:val="26"/>
          <w:lang w:val="de-DE"/>
        </w:rPr>
        <w:t xml:space="preserve">Mô tả kỹ thuật phân tích sử dụng ANN có thể tham khảo trong nhiều tài liệu cơ sở về học </w:t>
      </w:r>
      <w:r>
        <w:rPr>
          <w:szCs w:val="26"/>
          <w:lang w:val="de-DE"/>
        </w:rPr>
        <w:t xml:space="preserve">máy </w:t>
      </w:r>
      <w:r w:rsidRPr="00AC0A2D">
        <w:rPr>
          <w:szCs w:val="26"/>
          <w:lang w:val="de-DE"/>
        </w:rPr>
        <w:t>(</w:t>
      </w:r>
      <w:r>
        <w:rPr>
          <w:szCs w:val="26"/>
          <w:lang w:val="de-DE"/>
        </w:rPr>
        <w:t>ví dụ xem [4], [5] và [6]</w:t>
      </w:r>
      <w:r w:rsidRPr="00AC0A2D">
        <w:rPr>
          <w:szCs w:val="26"/>
          <w:lang w:val="de-DE"/>
        </w:rPr>
        <w:t xml:space="preserve">) với rất nhiều dạng khác nhau. Dạng mạng thần kinh nhân tạo lan truyền ngược (Back-Propagation Neural Network) được sử dụng trong </w:t>
      </w:r>
      <w:r>
        <w:rPr>
          <w:szCs w:val="26"/>
          <w:lang w:val="de-DE"/>
        </w:rPr>
        <w:t>nghiên cứu này</w:t>
      </w:r>
      <w:r w:rsidRPr="00AC0A2D">
        <w:rPr>
          <w:szCs w:val="26"/>
          <w:lang w:val="de-DE"/>
        </w:rPr>
        <w:t>.</w:t>
      </w:r>
    </w:p>
    <w:p w:rsidR="00461B11" w:rsidRPr="00681508" w:rsidRDefault="00461B11" w:rsidP="00123ADF">
      <w:pPr>
        <w:pStyle w:val="Heading2"/>
        <w:spacing w:before="0" w:line="240" w:lineRule="auto"/>
        <w:rPr>
          <w:rFonts w:ascii="Times New Roman" w:hAnsi="Times New Roman"/>
          <w:lang w:val="de-DE"/>
        </w:rPr>
      </w:pPr>
      <w:bookmarkStart w:id="1" w:name="_Toc464561782"/>
      <w:r w:rsidRPr="00681508">
        <w:rPr>
          <w:rFonts w:ascii="Times New Roman" w:hAnsi="Times New Roman"/>
          <w:lang w:val="de-DE"/>
        </w:rPr>
        <w:t>2.2. Thuật toán hiệu chỉnh quan hệ ANN dựa trên phân tích số liệu khai thác</w:t>
      </w:r>
      <w:bookmarkEnd w:id="1"/>
    </w:p>
    <w:p w:rsidR="00461B11" w:rsidRPr="00681508" w:rsidRDefault="00461B11" w:rsidP="00123ADF">
      <w:pPr>
        <w:spacing w:after="0" w:line="240" w:lineRule="auto"/>
        <w:rPr>
          <w:szCs w:val="26"/>
          <w:lang w:val="de-DE"/>
        </w:rPr>
      </w:pPr>
      <w:r w:rsidRPr="00681508">
        <w:rPr>
          <w:szCs w:val="26"/>
          <w:lang w:val="de-DE"/>
        </w:rPr>
        <w:t>Về nguyên lý chung, phương pháp tích hợp số liệu khai thác để hiệu chỉnh phân bố thấm chứa được phát triển trên cơ sở sử dụng các thuật toán tối ưu để tìm phân bố thấm chứa sao cho độ lệch trung bình giữa đo đạc và tính toán đạt cực tiểu. Thông thường, độ lệch trung bình giữa đo đạc và tính toán được lấy bằng trung bình chuẩn của tất cả các độ lệch giữa giá trị đo với giá trị tính theo mô hình của một số dạng dữ liệu động lựa chọn và tại các thời điểm có số liệu đo. Biểu diễn toán học của độ lệch trung bình khi đó có thể viết như sau:</w:t>
      </w:r>
    </w:p>
    <w:p w:rsidR="00461B11" w:rsidRPr="00681508" w:rsidRDefault="00461B11" w:rsidP="00123ADF">
      <w:pPr>
        <w:pStyle w:val="Styleeq14ptCharCharCharCharCharChar"/>
        <w:rPr>
          <w:sz w:val="26"/>
          <w:szCs w:val="26"/>
          <w:lang w:val="de-DE"/>
        </w:rPr>
      </w:pPr>
      <w:r w:rsidRPr="00681508">
        <w:rPr>
          <w:rStyle w:val="equationChar"/>
          <w:sz w:val="26"/>
          <w:szCs w:val="26"/>
        </w:rPr>
        <w:tab/>
      </w:r>
      <w:r w:rsidRPr="00FD433B">
        <w:rPr>
          <w:rStyle w:val="equationChar"/>
          <w:position w:val="-58"/>
          <w:sz w:val="26"/>
          <w:szCs w:val="26"/>
        </w:rPr>
        <w:object w:dxaOrig="3120" w:dyaOrig="1440">
          <v:shape id="_x0000_i1034" type="#_x0000_t75" style="width:156.25pt;height:1in" o:ole="">
            <v:imagedata r:id="rId23" o:title=""/>
          </v:shape>
          <o:OLEObject Type="Embed" ProgID="Equation.DSMT4" ShapeID="_x0000_i1034" DrawAspect="Content" ObjectID="_1606915408" r:id="rId24"/>
        </w:object>
      </w:r>
      <w:r w:rsidRPr="00681508">
        <w:rPr>
          <w:rStyle w:val="equationChar"/>
          <w:sz w:val="26"/>
          <w:szCs w:val="26"/>
        </w:rPr>
        <w:tab/>
        <w:t>(1.3)</w:t>
      </w:r>
      <w:r w:rsidRPr="00681508">
        <w:rPr>
          <w:sz w:val="26"/>
          <w:szCs w:val="26"/>
          <w:lang w:val="de-DE"/>
        </w:rPr>
        <w:tab/>
        <w:t xml:space="preserve">trong đó: </w:t>
      </w:r>
      <w:r w:rsidRPr="00681508">
        <w:rPr>
          <w:rFonts w:eastAsia="Times New Roman"/>
          <w:position w:val="-12"/>
          <w:sz w:val="26"/>
          <w:szCs w:val="26"/>
          <w:lang w:val="de-DE"/>
        </w:rPr>
        <w:object w:dxaOrig="420" w:dyaOrig="400">
          <v:shape id="_x0000_i1035" type="#_x0000_t75" style="width:20.4pt;height:20.4pt" o:ole="">
            <v:imagedata r:id="rId25" o:title=""/>
          </v:shape>
          <o:OLEObject Type="Embed" ProgID="Equation.DSMT4" ShapeID="_x0000_i1035" DrawAspect="Content" ObjectID="_1606915409" r:id="rId26"/>
        </w:object>
      </w:r>
      <w:r w:rsidRPr="00681508">
        <w:rPr>
          <w:rFonts w:eastAsia="Times New Roman"/>
          <w:sz w:val="26"/>
          <w:szCs w:val="26"/>
          <w:lang w:val="de-DE"/>
        </w:rPr>
        <w:t xml:space="preserve"> và </w:t>
      </w:r>
      <w:r w:rsidRPr="00681508">
        <w:rPr>
          <w:rFonts w:eastAsia="Times New Roman"/>
          <w:position w:val="-12"/>
          <w:sz w:val="26"/>
          <w:szCs w:val="26"/>
          <w:lang w:val="de-DE"/>
        </w:rPr>
        <w:object w:dxaOrig="420" w:dyaOrig="400">
          <v:shape id="_x0000_i1036" type="#_x0000_t75" style="width:20.4pt;height:20.4pt" o:ole="">
            <v:imagedata r:id="rId27" o:title=""/>
          </v:shape>
          <o:OLEObject Type="Embed" ProgID="Equation.DSMT4" ShapeID="_x0000_i1036" DrawAspect="Content" ObjectID="_1606915410" r:id="rId28"/>
        </w:object>
      </w:r>
      <w:r w:rsidRPr="00681508">
        <w:rPr>
          <w:sz w:val="26"/>
          <w:szCs w:val="26"/>
          <w:lang w:val="de-DE"/>
        </w:rPr>
        <w:t xml:space="preserve"> tương </w:t>
      </w:r>
      <w:r w:rsidRPr="00681508">
        <w:rPr>
          <w:rFonts w:eastAsia="Times New Roman"/>
          <w:sz w:val="26"/>
          <w:szCs w:val="26"/>
          <w:lang w:val="de-DE"/>
        </w:rPr>
        <w:t>ứng là giá trị</w:t>
      </w:r>
      <w:r w:rsidRPr="00681508">
        <w:rPr>
          <w:sz w:val="26"/>
          <w:szCs w:val="26"/>
          <w:lang w:val="de-DE"/>
        </w:rPr>
        <w:t xml:space="preserve"> đo đ</w:t>
      </w:r>
      <w:r w:rsidRPr="00681508">
        <w:rPr>
          <w:rFonts w:eastAsia="Times New Roman"/>
          <w:sz w:val="26"/>
          <w:szCs w:val="26"/>
          <w:lang w:val="de-DE"/>
        </w:rPr>
        <w:t>ạc và giá trị tính theo mô hình của một thông số khai thác có giá trị</w:t>
      </w:r>
      <w:r w:rsidRPr="00681508">
        <w:rPr>
          <w:sz w:val="26"/>
          <w:szCs w:val="26"/>
          <w:lang w:val="de-DE"/>
        </w:rPr>
        <w:t xml:space="preserve"> đo đ</w:t>
      </w:r>
      <w:r w:rsidRPr="00681508">
        <w:rPr>
          <w:rFonts w:eastAsia="Times New Roman"/>
          <w:sz w:val="26"/>
          <w:szCs w:val="26"/>
          <w:lang w:val="de-DE"/>
        </w:rPr>
        <w:t>ạ</w:t>
      </w:r>
      <w:r w:rsidRPr="00681508">
        <w:rPr>
          <w:sz w:val="26"/>
          <w:szCs w:val="26"/>
          <w:lang w:val="de-DE"/>
        </w:rPr>
        <w:t>c nào đó như áp su</w:t>
      </w:r>
      <w:r w:rsidRPr="00681508">
        <w:rPr>
          <w:rFonts w:eastAsia="Times New Roman"/>
          <w:sz w:val="26"/>
          <w:szCs w:val="26"/>
          <w:lang w:val="de-DE"/>
        </w:rPr>
        <w:t>ấ</w:t>
      </w:r>
      <w:r w:rsidRPr="00681508">
        <w:rPr>
          <w:sz w:val="26"/>
          <w:szCs w:val="26"/>
          <w:lang w:val="de-DE"/>
        </w:rPr>
        <w:t>t đáy gi</w:t>
      </w:r>
      <w:r w:rsidRPr="00681508">
        <w:rPr>
          <w:rFonts w:eastAsia="Times New Roman"/>
          <w:sz w:val="26"/>
          <w:szCs w:val="26"/>
          <w:lang w:val="de-DE"/>
        </w:rPr>
        <w:t>ế</w:t>
      </w:r>
      <w:r w:rsidRPr="00681508">
        <w:rPr>
          <w:sz w:val="26"/>
          <w:szCs w:val="26"/>
          <w:lang w:val="de-DE"/>
        </w:rPr>
        <w:t>ng, lưu lư</w:t>
      </w:r>
      <w:r w:rsidRPr="00681508">
        <w:rPr>
          <w:rFonts w:eastAsia="Times New Roman"/>
          <w:sz w:val="26"/>
          <w:szCs w:val="26"/>
          <w:lang w:val="de-DE"/>
        </w:rPr>
        <w:t>ợ</w:t>
      </w:r>
      <w:r w:rsidRPr="00681508">
        <w:rPr>
          <w:sz w:val="26"/>
          <w:szCs w:val="26"/>
          <w:lang w:val="de-DE"/>
        </w:rPr>
        <w:t>ng khai thác, đ</w:t>
      </w:r>
      <w:r w:rsidRPr="00681508">
        <w:rPr>
          <w:rFonts w:eastAsia="Times New Roman"/>
          <w:sz w:val="26"/>
          <w:szCs w:val="26"/>
          <w:lang w:val="de-DE"/>
        </w:rPr>
        <w:t>ộ ngậ</w:t>
      </w:r>
      <w:r w:rsidRPr="00681508">
        <w:rPr>
          <w:sz w:val="26"/>
          <w:szCs w:val="26"/>
          <w:lang w:val="de-DE"/>
        </w:rPr>
        <w:t>p nư</w:t>
      </w:r>
      <w:r w:rsidRPr="00681508">
        <w:rPr>
          <w:rFonts w:eastAsia="Times New Roman"/>
          <w:sz w:val="26"/>
          <w:szCs w:val="26"/>
          <w:lang w:val="de-DE"/>
        </w:rPr>
        <w:t>ớc sản phẩm, … Ví dụ hai dạng thông số</w:t>
      </w:r>
      <w:r w:rsidRPr="00681508">
        <w:rPr>
          <w:sz w:val="26"/>
          <w:szCs w:val="26"/>
          <w:lang w:val="de-DE"/>
        </w:rPr>
        <w:t xml:space="preserve"> đo đ</w:t>
      </w:r>
      <w:r w:rsidRPr="00681508">
        <w:rPr>
          <w:rFonts w:eastAsia="Times New Roman"/>
          <w:sz w:val="26"/>
          <w:szCs w:val="26"/>
          <w:lang w:val="de-DE"/>
        </w:rPr>
        <w:t>ạ</w:t>
      </w:r>
      <w:r w:rsidRPr="00681508">
        <w:rPr>
          <w:sz w:val="26"/>
          <w:szCs w:val="26"/>
          <w:lang w:val="de-DE"/>
        </w:rPr>
        <w:t>c thư</w:t>
      </w:r>
      <w:r w:rsidRPr="00681508">
        <w:rPr>
          <w:rFonts w:eastAsia="Times New Roman"/>
          <w:sz w:val="26"/>
          <w:szCs w:val="26"/>
          <w:lang w:val="de-DE"/>
        </w:rPr>
        <w:t>ờ</w:t>
      </w:r>
      <w:r w:rsidRPr="00681508">
        <w:rPr>
          <w:sz w:val="26"/>
          <w:szCs w:val="26"/>
          <w:lang w:val="de-DE"/>
        </w:rPr>
        <w:t>ng đư</w:t>
      </w:r>
      <w:r w:rsidRPr="00681508">
        <w:rPr>
          <w:rFonts w:eastAsia="Times New Roman"/>
          <w:sz w:val="26"/>
          <w:szCs w:val="26"/>
          <w:lang w:val="de-DE"/>
        </w:rPr>
        <w:t>ợc lựa chọn là áp suấ</w:t>
      </w:r>
      <w:r w:rsidRPr="00681508">
        <w:rPr>
          <w:sz w:val="26"/>
          <w:szCs w:val="26"/>
          <w:lang w:val="de-DE"/>
        </w:rPr>
        <w:t>t đáy và đ</w:t>
      </w:r>
      <w:r w:rsidRPr="00681508">
        <w:rPr>
          <w:rFonts w:eastAsia="Times New Roman"/>
          <w:sz w:val="26"/>
          <w:szCs w:val="26"/>
          <w:lang w:val="de-DE"/>
        </w:rPr>
        <w:t>ộ ngập</w:t>
      </w:r>
      <w:r w:rsidRPr="00681508">
        <w:rPr>
          <w:sz w:val="26"/>
          <w:szCs w:val="26"/>
          <w:lang w:val="de-DE"/>
        </w:rPr>
        <w:t xml:space="preserve"> nư</w:t>
      </w:r>
      <w:r w:rsidRPr="00681508">
        <w:rPr>
          <w:rFonts w:eastAsia="Times New Roman"/>
          <w:sz w:val="26"/>
          <w:szCs w:val="26"/>
          <w:lang w:val="de-DE"/>
        </w:rPr>
        <w:t xml:space="preserve">ớc của giếng; </w:t>
      </w:r>
      <w:r w:rsidRPr="00681508">
        <w:rPr>
          <w:rFonts w:eastAsia="Times New Roman"/>
          <w:position w:val="-6"/>
          <w:sz w:val="26"/>
          <w:szCs w:val="26"/>
          <w:lang w:val="de-DE"/>
        </w:rPr>
        <w:object w:dxaOrig="160" w:dyaOrig="300">
          <v:shape id="_x0000_i1037" type="#_x0000_t75" style="width:8.15pt;height:14.95pt" o:ole="">
            <v:imagedata r:id="rId29" o:title=""/>
          </v:shape>
          <o:OLEObject Type="Embed" ProgID="Equation.DSMT4" ShapeID="_x0000_i1037" DrawAspect="Content" ObjectID="_1606915411" r:id="rId30"/>
        </w:object>
      </w:r>
      <w:r w:rsidRPr="00681508">
        <w:rPr>
          <w:rFonts w:eastAsia="Times New Roman"/>
          <w:sz w:val="26"/>
          <w:szCs w:val="26"/>
          <w:lang w:val="de-DE"/>
        </w:rPr>
        <w:t xml:space="preserve"> là chỉ số dạng dữ liệ</w:t>
      </w:r>
      <w:r w:rsidRPr="00681508">
        <w:rPr>
          <w:sz w:val="26"/>
          <w:szCs w:val="26"/>
          <w:lang w:val="de-DE"/>
        </w:rPr>
        <w:t>u đo đ</w:t>
      </w:r>
      <w:r w:rsidRPr="00681508">
        <w:rPr>
          <w:rFonts w:eastAsia="Times New Roman"/>
          <w:sz w:val="26"/>
          <w:szCs w:val="26"/>
          <w:lang w:val="de-DE"/>
        </w:rPr>
        <w:t xml:space="preserve">ạc, </w:t>
      </w:r>
      <w:r w:rsidRPr="00681508">
        <w:rPr>
          <w:rFonts w:eastAsia="Times New Roman"/>
          <w:position w:val="-6"/>
          <w:sz w:val="26"/>
          <w:szCs w:val="26"/>
          <w:lang w:val="de-DE"/>
        </w:rPr>
        <w:object w:dxaOrig="260" w:dyaOrig="220">
          <v:shape id="_x0000_i1038" type="#_x0000_t75" style="width:12.9pt;height:10.85pt" o:ole="">
            <v:imagedata r:id="rId31" o:title=""/>
          </v:shape>
          <o:OLEObject Type="Embed" ProgID="Equation.DSMT4" ShapeID="_x0000_i1038" DrawAspect="Content" ObjectID="_1606915412" r:id="rId32"/>
        </w:object>
      </w:r>
      <w:r w:rsidRPr="00681508">
        <w:rPr>
          <w:rFonts w:eastAsia="Times New Roman"/>
          <w:sz w:val="26"/>
          <w:szCs w:val="26"/>
          <w:lang w:val="de-DE"/>
        </w:rPr>
        <w:t xml:space="preserve"> là chỉ số trong các giếng, </w:t>
      </w:r>
      <w:r w:rsidRPr="00681508">
        <w:rPr>
          <w:rFonts w:eastAsia="Times New Roman"/>
          <w:position w:val="-6"/>
          <w:sz w:val="26"/>
          <w:szCs w:val="26"/>
          <w:lang w:val="de-DE"/>
        </w:rPr>
        <w:object w:dxaOrig="200" w:dyaOrig="220">
          <v:shape id="_x0000_i1039" type="#_x0000_t75" style="width:12.25pt;height:10.85pt" o:ole="">
            <v:imagedata r:id="rId33" o:title=""/>
          </v:shape>
          <o:OLEObject Type="Embed" ProgID="Equation.DSMT4" ShapeID="_x0000_i1039" DrawAspect="Content" ObjectID="_1606915413" r:id="rId34"/>
        </w:object>
      </w:r>
      <w:r w:rsidRPr="00681508">
        <w:rPr>
          <w:rFonts w:eastAsia="Times New Roman"/>
          <w:sz w:val="26"/>
          <w:szCs w:val="26"/>
          <w:lang w:val="de-DE"/>
        </w:rPr>
        <w:t xml:space="preserve"> là chỉ số cho các lầ</w:t>
      </w:r>
      <w:r w:rsidRPr="00681508">
        <w:rPr>
          <w:sz w:val="26"/>
          <w:szCs w:val="26"/>
          <w:lang w:val="de-DE"/>
        </w:rPr>
        <w:t>n đo đ</w:t>
      </w:r>
      <w:r w:rsidRPr="00681508">
        <w:rPr>
          <w:rFonts w:eastAsia="Times New Roman"/>
          <w:sz w:val="26"/>
          <w:szCs w:val="26"/>
          <w:lang w:val="de-DE"/>
        </w:rPr>
        <w:t xml:space="preserve">ạc khác nhau cho từng giếng; </w:t>
      </w:r>
      <w:r w:rsidRPr="00681508">
        <w:rPr>
          <w:rFonts w:eastAsia="Times New Roman"/>
          <w:position w:val="-12"/>
          <w:sz w:val="26"/>
          <w:szCs w:val="26"/>
          <w:lang w:val="de-DE"/>
        </w:rPr>
        <w:object w:dxaOrig="480" w:dyaOrig="360">
          <v:shape id="_x0000_i1040" type="#_x0000_t75" style="width:24.45pt;height:18.35pt" o:ole="">
            <v:imagedata r:id="rId35" o:title=""/>
          </v:shape>
          <o:OLEObject Type="Embed" ProgID="Equation.DSMT4" ShapeID="_x0000_i1040" DrawAspect="Content" ObjectID="_1606915414" r:id="rId36"/>
        </w:object>
      </w:r>
      <w:r w:rsidRPr="00681508">
        <w:rPr>
          <w:rFonts w:eastAsia="Times New Roman"/>
          <w:sz w:val="26"/>
          <w:szCs w:val="26"/>
          <w:lang w:val="de-DE"/>
        </w:rPr>
        <w:t xml:space="preserve"> là tổng số số liệ</w:t>
      </w:r>
      <w:r w:rsidRPr="00681508">
        <w:rPr>
          <w:sz w:val="26"/>
          <w:szCs w:val="26"/>
          <w:lang w:val="de-DE"/>
        </w:rPr>
        <w:t>u đo đ</w:t>
      </w:r>
      <w:r w:rsidRPr="00681508">
        <w:rPr>
          <w:rFonts w:eastAsia="Times New Roman"/>
          <w:sz w:val="26"/>
          <w:szCs w:val="26"/>
          <w:lang w:val="de-DE"/>
        </w:rPr>
        <w:t>ạc quan trắc.</w:t>
      </w:r>
    </w:p>
    <w:p w:rsidR="00461B11" w:rsidRPr="00681508" w:rsidRDefault="00461B11" w:rsidP="00123ADF">
      <w:pPr>
        <w:spacing w:after="0" w:line="240" w:lineRule="auto"/>
        <w:rPr>
          <w:szCs w:val="26"/>
          <w:lang w:val="de-DE"/>
        </w:rPr>
      </w:pPr>
      <w:r w:rsidRPr="00681508">
        <w:rPr>
          <w:szCs w:val="26"/>
          <w:lang w:val="de-DE"/>
        </w:rPr>
        <w:t>Nhiệm vụ tích hợp dữ liệu động để hiệu chỉnh phân bố thấm chứa đưa đến tìm cực tiểu hàm biểu diễn quan hệ của độ lệch trung bình với phân bố thấm chứa:</w:t>
      </w:r>
    </w:p>
    <w:p w:rsidR="00461B11" w:rsidRPr="00681508" w:rsidRDefault="00461B11" w:rsidP="00123ADF">
      <w:pPr>
        <w:spacing w:after="0" w:line="240" w:lineRule="auto"/>
        <w:rPr>
          <w:rStyle w:val="equationChar"/>
          <w:rFonts w:eastAsia="MS Mincho"/>
          <w:sz w:val="26"/>
          <w:szCs w:val="26"/>
          <w:lang w:eastAsia="en-US"/>
        </w:rPr>
      </w:pPr>
      <w:r w:rsidRPr="00681508">
        <w:rPr>
          <w:rStyle w:val="equationChar"/>
          <w:rFonts w:eastAsia="MS Mincho"/>
          <w:sz w:val="26"/>
          <w:szCs w:val="26"/>
          <w:lang w:eastAsia="en-US"/>
        </w:rPr>
        <w:tab/>
      </w:r>
      <w:r w:rsidRPr="00681508">
        <w:rPr>
          <w:rStyle w:val="equationChar"/>
          <w:rFonts w:eastAsia="MS Mincho"/>
          <w:sz w:val="26"/>
          <w:szCs w:val="26"/>
          <w:lang w:eastAsia="en-US"/>
        </w:rPr>
        <w:tab/>
      </w:r>
      <w:r w:rsidRPr="00681508">
        <w:rPr>
          <w:rStyle w:val="equationChar"/>
          <w:rFonts w:eastAsia="MS Mincho"/>
          <w:sz w:val="26"/>
          <w:szCs w:val="26"/>
          <w:lang w:eastAsia="en-US"/>
        </w:rPr>
        <w:tab/>
      </w:r>
      <w:r w:rsidRPr="00681508">
        <w:rPr>
          <w:rStyle w:val="equationChar"/>
          <w:rFonts w:eastAsia="MS Mincho"/>
          <w:sz w:val="26"/>
          <w:szCs w:val="26"/>
          <w:lang w:eastAsia="en-US"/>
        </w:rPr>
        <w:tab/>
      </w:r>
      <w:r w:rsidRPr="00457F15">
        <w:rPr>
          <w:rStyle w:val="equationChar"/>
          <w:rFonts w:eastAsia="MS Mincho"/>
          <w:position w:val="-10"/>
          <w:szCs w:val="26"/>
        </w:rPr>
        <w:object w:dxaOrig="1780" w:dyaOrig="340">
          <v:shape id="_x0000_i1041" type="#_x0000_t75" style="width:88.3pt;height:16.3pt" o:ole="">
            <v:imagedata r:id="rId37" o:title=""/>
          </v:shape>
          <o:OLEObject Type="Embed" ProgID="Equation.DSMT4" ShapeID="_x0000_i1041" DrawAspect="Content" ObjectID="_1606915415" r:id="rId38"/>
        </w:object>
      </w:r>
      <w:r w:rsidRPr="00681508">
        <w:rPr>
          <w:rStyle w:val="equationChar"/>
          <w:rFonts w:eastAsia="MS Mincho"/>
          <w:sz w:val="26"/>
          <w:szCs w:val="26"/>
          <w:lang w:eastAsia="en-US"/>
        </w:rPr>
        <w:tab/>
      </w:r>
      <w:r w:rsidRPr="00681508">
        <w:rPr>
          <w:rStyle w:val="equationChar"/>
          <w:rFonts w:eastAsia="MS Mincho"/>
          <w:sz w:val="26"/>
          <w:szCs w:val="26"/>
          <w:lang w:eastAsia="en-US"/>
        </w:rPr>
        <w:tab/>
      </w:r>
      <w:r w:rsidRPr="00681508">
        <w:rPr>
          <w:rStyle w:val="equationChar"/>
          <w:rFonts w:eastAsia="MS Mincho"/>
          <w:sz w:val="26"/>
          <w:szCs w:val="26"/>
          <w:lang w:eastAsia="en-US"/>
        </w:rPr>
        <w:tab/>
      </w:r>
      <w:r w:rsidRPr="00681508">
        <w:rPr>
          <w:rStyle w:val="equationChar"/>
          <w:rFonts w:eastAsia="MS Mincho"/>
          <w:sz w:val="26"/>
          <w:szCs w:val="26"/>
          <w:lang w:eastAsia="en-US"/>
        </w:rPr>
        <w:tab/>
        <w:t>(1.4)</w:t>
      </w:r>
    </w:p>
    <w:p w:rsidR="00461B11" w:rsidRPr="00681508" w:rsidRDefault="00461B11" w:rsidP="00123ADF">
      <w:pPr>
        <w:pStyle w:val="Styleeq14ptCharCharCharCharCharChar"/>
        <w:rPr>
          <w:sz w:val="26"/>
          <w:szCs w:val="26"/>
          <w:lang w:val="de-DE"/>
        </w:rPr>
      </w:pPr>
      <w:r w:rsidRPr="00681508">
        <w:rPr>
          <w:sz w:val="26"/>
          <w:szCs w:val="26"/>
          <w:lang w:val="de-DE"/>
        </w:rPr>
        <w:t xml:space="preserve">trong đó </w:t>
      </w:r>
      <w:r w:rsidRPr="00681508">
        <w:rPr>
          <w:position w:val="-4"/>
          <w:sz w:val="26"/>
          <w:szCs w:val="26"/>
          <w:lang w:val="de-DE"/>
        </w:rPr>
        <w:object w:dxaOrig="260" w:dyaOrig="260">
          <v:shape id="_x0000_i1042" type="#_x0000_t75" style="width:12.9pt;height:12.9pt" o:ole="">
            <v:imagedata r:id="rId39" o:title=""/>
          </v:shape>
          <o:OLEObject Type="Embed" ProgID="Equation.DSMT4" ShapeID="_x0000_i1042" DrawAspect="Content" ObjectID="_1606915416" r:id="rId40"/>
        </w:object>
      </w:r>
      <w:r w:rsidRPr="00681508">
        <w:rPr>
          <w:sz w:val="26"/>
          <w:szCs w:val="26"/>
          <w:lang w:val="de-DE"/>
        </w:rPr>
        <w:t xml:space="preserve"> là độ lệch trung bình tính theo công thức (1.4); </w:t>
      </w:r>
      <w:r w:rsidRPr="00681508">
        <w:rPr>
          <w:position w:val="-10"/>
          <w:sz w:val="26"/>
          <w:szCs w:val="26"/>
          <w:lang w:val="de-DE"/>
        </w:rPr>
        <w:object w:dxaOrig="960" w:dyaOrig="340">
          <v:shape id="_x0000_i1043" type="#_x0000_t75" style="width:48.25pt;height:16.3pt" o:ole="">
            <v:imagedata r:id="rId41" o:title=""/>
          </v:shape>
          <o:OLEObject Type="Embed" ProgID="Equation.DSMT4" ShapeID="_x0000_i1043" DrawAspect="Content" ObjectID="_1606915417" r:id="rId42"/>
        </w:object>
      </w:r>
      <w:r w:rsidRPr="00681508">
        <w:rPr>
          <w:sz w:val="26"/>
          <w:szCs w:val="26"/>
          <w:lang w:val="de-DE"/>
        </w:rPr>
        <w:t xml:space="preserve"> là giá trị độ thấm (hoặc độ rỗng) của các ô lưới </w:t>
      </w:r>
      <w:r w:rsidRPr="00681508">
        <w:rPr>
          <w:position w:val="-10"/>
          <w:sz w:val="26"/>
          <w:szCs w:val="26"/>
          <w:lang w:val="de-DE"/>
        </w:rPr>
        <w:object w:dxaOrig="780" w:dyaOrig="340">
          <v:shape id="_x0000_i1044" type="#_x0000_t75" style="width:39.4pt;height:16.3pt" o:ole="">
            <v:imagedata r:id="rId43" o:title=""/>
          </v:shape>
          <o:OLEObject Type="Embed" ProgID="Equation.DSMT4" ShapeID="_x0000_i1044" DrawAspect="Content" ObjectID="_1606915418" r:id="rId44"/>
        </w:object>
      </w:r>
      <w:r w:rsidRPr="00681508">
        <w:rPr>
          <w:sz w:val="26"/>
          <w:szCs w:val="26"/>
          <w:lang w:val="de-DE"/>
        </w:rPr>
        <w:t>.</w:t>
      </w:r>
    </w:p>
    <w:p w:rsidR="00461B11" w:rsidRPr="00681508" w:rsidRDefault="00461B11" w:rsidP="00123ADF">
      <w:pPr>
        <w:spacing w:after="0" w:line="240" w:lineRule="auto"/>
        <w:rPr>
          <w:szCs w:val="26"/>
        </w:rPr>
      </w:pPr>
      <w:r w:rsidRPr="00681508">
        <w:rPr>
          <w:szCs w:val="26"/>
        </w:rPr>
        <w:t xml:space="preserve">Với một bộ phân bố </w:t>
      </w:r>
      <w:r w:rsidRPr="00681508">
        <w:rPr>
          <w:position w:val="-6"/>
          <w:szCs w:val="26"/>
        </w:rPr>
        <w:object w:dxaOrig="200" w:dyaOrig="220">
          <v:shape id="_x0000_i1045" type="#_x0000_t75" style="width:8.85pt;height:10.85pt" o:ole="">
            <v:imagedata r:id="rId45" o:title=""/>
          </v:shape>
          <o:OLEObject Type="Embed" ProgID="Equation.DSMT4" ShapeID="_x0000_i1045" DrawAspect="Content" ObjectID="_1606915419" r:id="rId46"/>
        </w:object>
      </w:r>
      <w:r w:rsidRPr="00681508">
        <w:rPr>
          <w:szCs w:val="26"/>
        </w:rPr>
        <w:t xml:space="preserve"> thuộc tính địa chấn và thông số địa cơ học </w:t>
      </w:r>
      <w:r w:rsidRPr="00681508">
        <w:rPr>
          <w:position w:val="-12"/>
          <w:szCs w:val="26"/>
        </w:rPr>
        <w:object w:dxaOrig="1160" w:dyaOrig="360">
          <v:shape id="_x0000_i1046" type="#_x0000_t75" style="width:58.4pt;height:16.3pt" o:ole="">
            <v:imagedata r:id="rId47" o:title=""/>
          </v:shape>
          <o:OLEObject Type="Embed" ProgID="Equation.DSMT4" ShapeID="_x0000_i1046" DrawAspect="Content" ObjectID="_1606915420" r:id="rId48"/>
        </w:object>
      </w:r>
      <w:r w:rsidRPr="00681508">
        <w:rPr>
          <w:szCs w:val="26"/>
        </w:rPr>
        <w:t xml:space="preserve"> không thay đổi, sau khi hoàn thành lựa chọn cấu trúc ANN. Hàm quan hệ ANN xác định phân bố thấm chứa </w:t>
      </w:r>
      <w:r w:rsidRPr="00681508">
        <w:rPr>
          <w:position w:val="-14"/>
          <w:szCs w:val="26"/>
        </w:rPr>
        <w:object w:dxaOrig="1020" w:dyaOrig="400">
          <v:shape id="_x0000_i1047" type="#_x0000_t75" style="width:50.25pt;height:20.4pt" o:ole="">
            <v:imagedata r:id="rId49" o:title=""/>
          </v:shape>
          <o:OLEObject Type="Embed" ProgID="Equation.DSMT4" ShapeID="_x0000_i1047" DrawAspect="Content" ObjectID="_1606915421" r:id="rId50"/>
        </w:object>
      </w:r>
      <w:r w:rsidRPr="00681508">
        <w:rPr>
          <w:szCs w:val="26"/>
        </w:rPr>
        <w:t xml:space="preserve">sẽ phụ thuộc vào một số hệ số nhất định, cụ thể là các hệ số lệch và trọng số nối các nút trong ANN. Ký hiệu các hệ số đó là </w:t>
      </w:r>
      <w:r w:rsidRPr="00681508">
        <w:rPr>
          <w:position w:val="-12"/>
          <w:szCs w:val="26"/>
        </w:rPr>
        <w:object w:dxaOrig="340" w:dyaOrig="360">
          <v:shape id="_x0000_i1048" type="#_x0000_t75" style="width:16.3pt;height:18.35pt" o:ole="">
            <v:imagedata r:id="rId51" o:title=""/>
          </v:shape>
          <o:OLEObject Type="Embed" ProgID="Equation.DSMT4" ShapeID="_x0000_i1048" DrawAspect="Content" ObjectID="_1606915422" r:id="rId52"/>
        </w:object>
      </w:r>
      <w:r w:rsidRPr="00681508">
        <w:rPr>
          <w:szCs w:val="26"/>
        </w:rPr>
        <w:t>,</w:t>
      </w:r>
      <w:r w:rsidRPr="00681508">
        <w:rPr>
          <w:position w:val="-12"/>
          <w:szCs w:val="26"/>
        </w:rPr>
        <w:object w:dxaOrig="360" w:dyaOrig="360">
          <v:shape id="_x0000_i1049" type="#_x0000_t75" style="width:18.35pt;height:18.35pt" o:ole="">
            <v:imagedata r:id="rId53" o:title=""/>
          </v:shape>
          <o:OLEObject Type="Embed" ProgID="Equation.DSMT4" ShapeID="_x0000_i1049" DrawAspect="Content" ObjectID="_1606915423" r:id="rId54"/>
        </w:object>
      </w:r>
      <w:r w:rsidRPr="00681508">
        <w:rPr>
          <w:szCs w:val="26"/>
        </w:rPr>
        <w:t>,…,</w:t>
      </w:r>
      <w:r w:rsidRPr="00681508">
        <w:rPr>
          <w:position w:val="-12"/>
          <w:szCs w:val="26"/>
        </w:rPr>
        <w:object w:dxaOrig="400" w:dyaOrig="360">
          <v:shape id="_x0000_i1050" type="#_x0000_t75" style="width:20.4pt;height:18.35pt" o:ole="">
            <v:imagedata r:id="rId55" o:title=""/>
          </v:shape>
          <o:OLEObject Type="Embed" ProgID="Equation.DSMT4" ShapeID="_x0000_i1050" DrawAspect="Content" ObjectID="_1606915424" r:id="rId56"/>
        </w:object>
      </w:r>
      <w:r w:rsidRPr="00681508">
        <w:rPr>
          <w:szCs w:val="26"/>
        </w:rPr>
        <w:t xml:space="preserve"> với </w:t>
      </w:r>
      <w:r w:rsidRPr="00681508">
        <w:rPr>
          <w:position w:val="-6"/>
          <w:szCs w:val="26"/>
        </w:rPr>
        <w:object w:dxaOrig="279" w:dyaOrig="279">
          <v:shape id="_x0000_i1051" type="#_x0000_t75" style="width:14.95pt;height:14.95pt" o:ole="">
            <v:imagedata r:id="rId57" o:title=""/>
          </v:shape>
          <o:OLEObject Type="Embed" ProgID="Equation.DSMT4" ShapeID="_x0000_i1051" DrawAspect="Content" ObjectID="_1606915425" r:id="rId58"/>
        </w:object>
      </w:r>
      <w:r w:rsidRPr="00681508">
        <w:rPr>
          <w:szCs w:val="26"/>
        </w:rPr>
        <w:t xml:space="preserve"> là số hệ số trong ANN. Giá trị thấm chứa  </w:t>
      </w:r>
      <w:r w:rsidRPr="00681508">
        <w:rPr>
          <w:position w:val="-14"/>
          <w:szCs w:val="26"/>
        </w:rPr>
        <w:object w:dxaOrig="1020" w:dyaOrig="400">
          <v:shape id="_x0000_i1052" type="#_x0000_t75" style="width:50.25pt;height:20.4pt" o:ole="">
            <v:imagedata r:id="rId49" o:title=""/>
          </v:shape>
          <o:OLEObject Type="Embed" ProgID="Equation.DSMT4" ShapeID="_x0000_i1052" DrawAspect="Content" ObjectID="_1606915426" r:id="rId59"/>
        </w:object>
      </w:r>
      <w:r w:rsidRPr="00681508">
        <w:rPr>
          <w:szCs w:val="26"/>
        </w:rPr>
        <w:t>khi có thể biểu diễn dưới dạng hàm của các hệ số hồi quy:</w:t>
      </w:r>
    </w:p>
    <w:p w:rsidR="00461B11" w:rsidRPr="00681508" w:rsidRDefault="00461B11" w:rsidP="00123ADF">
      <w:pPr>
        <w:pStyle w:val="equation"/>
        <w:spacing w:before="0" w:after="0" w:line="240" w:lineRule="auto"/>
        <w:rPr>
          <w:szCs w:val="26"/>
        </w:rPr>
      </w:pPr>
      <w:r w:rsidRPr="00681508">
        <w:rPr>
          <w:szCs w:val="26"/>
        </w:rPr>
        <w:tab/>
      </w:r>
      <w:r w:rsidRPr="00681508">
        <w:rPr>
          <w:position w:val="-14"/>
          <w:szCs w:val="26"/>
        </w:rPr>
        <w:object w:dxaOrig="3060" w:dyaOrig="420">
          <v:shape id="_x0000_i1053" type="#_x0000_t75" style="width:151.45pt;height:20.4pt" o:ole="">
            <v:imagedata r:id="rId60" o:title=""/>
          </v:shape>
          <o:OLEObject Type="Embed" ProgID="Equation.DSMT4" ShapeID="_x0000_i1053" DrawAspect="Content" ObjectID="_1606915427" r:id="rId61"/>
        </w:object>
      </w:r>
      <w:r w:rsidRPr="00681508">
        <w:rPr>
          <w:position w:val="-4"/>
          <w:szCs w:val="26"/>
        </w:rPr>
        <w:object w:dxaOrig="180" w:dyaOrig="279">
          <v:shape id="_x0000_i1054" type="#_x0000_t75" style="width:8.85pt;height:14.95pt" o:ole="">
            <v:imagedata r:id="rId62" o:title=""/>
          </v:shape>
          <o:OLEObject Type="Embed" ProgID="Equation.DSMT4" ShapeID="_x0000_i1054" DrawAspect="Content" ObjectID="_1606915428" r:id="rId63"/>
        </w:object>
      </w:r>
      <w:r w:rsidRPr="00681508">
        <w:rPr>
          <w:szCs w:val="26"/>
        </w:rPr>
        <w:tab/>
        <w:t>(1.5)</w:t>
      </w:r>
    </w:p>
    <w:p w:rsidR="00461B11" w:rsidRPr="00681508" w:rsidRDefault="00461B11" w:rsidP="00123ADF">
      <w:pPr>
        <w:spacing w:after="0" w:line="240" w:lineRule="auto"/>
        <w:rPr>
          <w:szCs w:val="26"/>
          <w:lang w:val="de-DE"/>
        </w:rPr>
      </w:pPr>
      <w:r w:rsidRPr="00681508">
        <w:rPr>
          <w:szCs w:val="26"/>
          <w:lang w:val="de-DE"/>
        </w:rPr>
        <w:t xml:space="preserve">Từ Phương trình (1.4) và Phương trình (1.5), có thể thấy được trung bình độ lệch chuẩn </w:t>
      </w:r>
      <w:r w:rsidRPr="00681508">
        <w:rPr>
          <w:position w:val="-4"/>
          <w:szCs w:val="26"/>
        </w:rPr>
        <w:object w:dxaOrig="260" w:dyaOrig="260">
          <v:shape id="_x0000_i1055" type="#_x0000_t75" style="width:12.9pt;height:12.9pt" o:ole="">
            <v:imagedata r:id="rId64" o:title=""/>
          </v:shape>
          <o:OLEObject Type="Embed" ProgID="Equation.DSMT4" ShapeID="_x0000_i1055" DrawAspect="Content" ObjectID="_1606915429" r:id="rId65"/>
        </w:object>
      </w:r>
      <w:r w:rsidRPr="00681508">
        <w:rPr>
          <w:szCs w:val="26"/>
          <w:lang w:val="de-DE"/>
        </w:rPr>
        <w:t xml:space="preserve"> lúc này chỉ phụ thuộc vào các hệ số hồi quy </w:t>
      </w:r>
      <w:r w:rsidRPr="00681508">
        <w:rPr>
          <w:position w:val="-12"/>
          <w:szCs w:val="26"/>
        </w:rPr>
        <w:object w:dxaOrig="340" w:dyaOrig="360">
          <v:shape id="_x0000_i1056" type="#_x0000_t75" style="width:16.3pt;height:18.35pt" o:ole="">
            <v:imagedata r:id="rId51" o:title=""/>
          </v:shape>
          <o:OLEObject Type="Embed" ProgID="Equation.DSMT4" ShapeID="_x0000_i1056" DrawAspect="Content" ObjectID="_1606915430" r:id="rId66"/>
        </w:object>
      </w:r>
      <w:r w:rsidRPr="00681508">
        <w:rPr>
          <w:szCs w:val="26"/>
          <w:lang w:val="de-DE"/>
        </w:rPr>
        <w:t>,</w:t>
      </w:r>
      <w:r w:rsidRPr="00681508">
        <w:rPr>
          <w:position w:val="-12"/>
          <w:szCs w:val="26"/>
        </w:rPr>
        <w:object w:dxaOrig="360" w:dyaOrig="360">
          <v:shape id="_x0000_i1057" type="#_x0000_t75" style="width:18.35pt;height:18.35pt" o:ole="">
            <v:imagedata r:id="rId53" o:title=""/>
          </v:shape>
          <o:OLEObject Type="Embed" ProgID="Equation.DSMT4" ShapeID="_x0000_i1057" DrawAspect="Content" ObjectID="_1606915431" r:id="rId67"/>
        </w:object>
      </w:r>
      <w:r w:rsidRPr="00681508">
        <w:rPr>
          <w:szCs w:val="26"/>
          <w:lang w:val="de-DE"/>
        </w:rPr>
        <w:t>,…,</w:t>
      </w:r>
      <w:r w:rsidRPr="00681508">
        <w:rPr>
          <w:position w:val="-12"/>
          <w:szCs w:val="26"/>
        </w:rPr>
        <w:object w:dxaOrig="400" w:dyaOrig="360">
          <v:shape id="_x0000_i1058" type="#_x0000_t75" style="width:20.4pt;height:18.35pt" o:ole="">
            <v:imagedata r:id="rId55" o:title=""/>
          </v:shape>
          <o:OLEObject Type="Embed" ProgID="Equation.DSMT4" ShapeID="_x0000_i1058" DrawAspect="Content" ObjectID="_1606915432" r:id="rId68"/>
        </w:object>
      </w:r>
      <w:r w:rsidRPr="00681508">
        <w:rPr>
          <w:szCs w:val="26"/>
          <w:lang w:val="de-DE"/>
        </w:rPr>
        <w:t>:</w:t>
      </w:r>
    </w:p>
    <w:p w:rsidR="00461B11" w:rsidRPr="00681508" w:rsidRDefault="00461B11" w:rsidP="00123ADF">
      <w:pPr>
        <w:pStyle w:val="equation"/>
        <w:spacing w:before="0" w:after="0" w:line="240" w:lineRule="auto"/>
        <w:rPr>
          <w:szCs w:val="26"/>
        </w:rPr>
      </w:pPr>
      <w:r w:rsidRPr="00681508">
        <w:rPr>
          <w:szCs w:val="26"/>
        </w:rPr>
        <w:tab/>
      </w:r>
      <w:r w:rsidRPr="00681508">
        <w:rPr>
          <w:position w:val="-14"/>
          <w:szCs w:val="26"/>
        </w:rPr>
        <w:object w:dxaOrig="2340" w:dyaOrig="420">
          <v:shape id="_x0000_i1059" type="#_x0000_t75" style="width:116.15pt;height:20.4pt" o:ole="">
            <v:imagedata r:id="rId69" o:title=""/>
          </v:shape>
          <o:OLEObject Type="Embed" ProgID="Equation.DSMT4" ShapeID="_x0000_i1059" DrawAspect="Content" ObjectID="_1606915433" r:id="rId70"/>
        </w:object>
      </w:r>
      <w:r w:rsidRPr="00681508">
        <w:rPr>
          <w:position w:val="-4"/>
          <w:szCs w:val="26"/>
        </w:rPr>
        <w:object w:dxaOrig="180" w:dyaOrig="279">
          <v:shape id="_x0000_i1060" type="#_x0000_t75" style="width:8.85pt;height:14.95pt" o:ole="">
            <v:imagedata r:id="rId62" o:title=""/>
          </v:shape>
          <o:OLEObject Type="Embed" ProgID="Equation.DSMT4" ShapeID="_x0000_i1060" DrawAspect="Content" ObjectID="_1606915434" r:id="rId71"/>
        </w:object>
      </w:r>
      <w:r w:rsidRPr="00681508">
        <w:rPr>
          <w:szCs w:val="26"/>
        </w:rPr>
        <w:tab/>
        <w:t>(1.6)</w:t>
      </w:r>
    </w:p>
    <w:p w:rsidR="00461B11" w:rsidRDefault="00461B11" w:rsidP="00123ADF">
      <w:pPr>
        <w:spacing w:after="0" w:line="240" w:lineRule="auto"/>
        <w:rPr>
          <w:szCs w:val="26"/>
          <w:lang w:val="de-DE"/>
        </w:rPr>
      </w:pPr>
      <w:r w:rsidRPr="00681508">
        <w:rPr>
          <w:szCs w:val="26"/>
          <w:lang w:val="de-DE"/>
        </w:rPr>
        <w:t xml:space="preserve">Thuật toán tối ưu hóa được cần được sử dụng để tìm vị trí đạt cực tiểu của hàm (1.6). Tương ứng với bộ hệ số hồi quy ứng với vị trí cực tiểu, ta có hàm ANN và phân bố thấm chứa ứng với độ lệch giữa đo đạc và tính toán nhỏ nhất. Để thuận tiện và có nhiều lựa chọn, một số thuật toán tối ưu thông dụng và mạnh khác nhau đã được mã hóa đưa vào thử nghiệm trong nghiên cứu ở đây, cụ thể là:Thuật toán độ dốc lớn nhất; Thuật toán Gauss-Newton; Thuật toán xấp xỉ ngẫu nhiên xáo trộn đồng thời; Thuật toán đơn hình; Thuật toán tập hợp chiều; Thuật toán gradient liên hợp; Thuật toán định cỡ biến đổi. Để ngắn gọn, mô tả các thuật toán nói trên không được trình bày ở đây. Mô tả ngắn gọn các thuật toán này được trình bày trong </w:t>
      </w:r>
      <w:r>
        <w:rPr>
          <w:szCs w:val="26"/>
          <w:lang w:val="de-DE"/>
        </w:rPr>
        <w:t>[7]</w:t>
      </w:r>
      <w:r w:rsidRPr="00681508">
        <w:rPr>
          <w:szCs w:val="26"/>
          <w:lang w:val="de-DE"/>
        </w:rPr>
        <w:t xml:space="preserve">. Mô tả chi tiết hơn các thuật toán có thể tham khảo trong các tài liệu gốc (ví dụ xem </w:t>
      </w:r>
      <w:r>
        <w:rPr>
          <w:szCs w:val="26"/>
          <w:lang w:val="de-DE"/>
        </w:rPr>
        <w:t>[8], [9])</w:t>
      </w:r>
      <w:r w:rsidRPr="00681508">
        <w:rPr>
          <w:szCs w:val="26"/>
          <w:lang w:val="de-DE"/>
        </w:rPr>
        <w:t>.</w:t>
      </w:r>
      <w:bookmarkStart w:id="2" w:name="_Toc464561784"/>
    </w:p>
    <w:p w:rsidR="00461B11" w:rsidRDefault="00461B11" w:rsidP="00123ADF">
      <w:pPr>
        <w:spacing w:after="0" w:line="240" w:lineRule="auto"/>
        <w:rPr>
          <w:szCs w:val="26"/>
          <w:lang w:val="de-DE"/>
        </w:rPr>
      </w:pPr>
    </w:p>
    <w:p w:rsidR="00461B11" w:rsidRPr="00681508" w:rsidRDefault="00461B11" w:rsidP="00123ADF">
      <w:pPr>
        <w:spacing w:after="0" w:line="240" w:lineRule="auto"/>
        <w:ind w:firstLine="0"/>
        <w:rPr>
          <w:szCs w:val="26"/>
          <w:lang w:val="de-DE"/>
        </w:rPr>
      </w:pPr>
      <w:r>
        <w:rPr>
          <w:szCs w:val="26"/>
          <w:lang w:val="de-DE"/>
        </w:rPr>
        <w:t xml:space="preserve">3. </w:t>
      </w:r>
      <w:r w:rsidRPr="00681508">
        <w:rPr>
          <w:szCs w:val="26"/>
          <w:lang w:val="de-DE"/>
        </w:rPr>
        <w:t>ỨNG DỤNG THỬ NGHIỆM CHO MÓNG BẠCH HỔ</w:t>
      </w:r>
      <w:bookmarkEnd w:id="2"/>
    </w:p>
    <w:p w:rsidR="00461B11" w:rsidRPr="00681508" w:rsidRDefault="00461B11" w:rsidP="00123ADF">
      <w:pPr>
        <w:pStyle w:val="Heading2"/>
        <w:spacing w:before="0" w:line="240" w:lineRule="auto"/>
        <w:rPr>
          <w:rFonts w:ascii="Times New Roman" w:hAnsi="Times New Roman"/>
          <w:lang w:val="de-DE"/>
        </w:rPr>
      </w:pPr>
      <w:bookmarkStart w:id="3" w:name="_Toc464561785"/>
      <w:r w:rsidRPr="00681508">
        <w:rPr>
          <w:rFonts w:ascii="Times New Roman" w:hAnsi="Times New Roman"/>
          <w:lang w:val="de-DE"/>
        </w:rPr>
        <w:t xml:space="preserve">3.1. </w:t>
      </w:r>
      <w:r>
        <w:rPr>
          <w:rFonts w:ascii="Times New Roman" w:hAnsi="Times New Roman"/>
          <w:lang w:val="de-DE"/>
        </w:rPr>
        <w:t>Đ</w:t>
      </w:r>
      <w:r w:rsidRPr="00681508">
        <w:rPr>
          <w:rFonts w:ascii="Times New Roman" w:hAnsi="Times New Roman"/>
          <w:lang w:val="de-DE"/>
        </w:rPr>
        <w:t>ối tượng áp dụng</w:t>
      </w:r>
      <w:bookmarkEnd w:id="3"/>
    </w:p>
    <w:p w:rsidR="00461B11" w:rsidRPr="00681508" w:rsidRDefault="00461B11" w:rsidP="00123ADF">
      <w:pPr>
        <w:spacing w:after="0" w:line="240" w:lineRule="auto"/>
        <w:rPr>
          <w:szCs w:val="26"/>
        </w:rPr>
      </w:pPr>
      <w:bookmarkStart w:id="4" w:name="_Toc444521694"/>
      <w:r w:rsidRPr="00681508">
        <w:rPr>
          <w:szCs w:val="26"/>
          <w:lang w:val="de-DE"/>
        </w:rPr>
        <w:t xml:space="preserve">Phương pháp phát triển </w:t>
      </w:r>
      <w:r>
        <w:rPr>
          <w:szCs w:val="26"/>
          <w:lang w:val="de-DE"/>
        </w:rPr>
        <w:t>được</w:t>
      </w:r>
      <w:r w:rsidRPr="00681508">
        <w:rPr>
          <w:szCs w:val="26"/>
          <w:lang w:val="de-DE"/>
        </w:rPr>
        <w:t xml:space="preserve"> thử nghiệm áp dụng để hiệu chỉnh phân bố thấm chứa cho mô hình mô phỏng khai thác khối móng Bạch Hổ. Mô hình mô phỏng này được xây dựng để phục vụ sơ đồ công nghệ năm 2012.Kích thước ô lưới của mô hình mô phỏng là 125x125x50m. Hệ lưới mô phỏng bao gồm 88 x 232 x 44 ô lưới theo các chiều x, y và z tương ứng. Trong số đó, có 134470 tham gia vào mô phỏng dòng  (active cell). Mô hình mô phỏng này đã được tái lặp lịch sử khai thác các cán bộ của Vietsovpetro</w:t>
      </w:r>
      <w:r>
        <w:rPr>
          <w:szCs w:val="26"/>
          <w:lang w:val="de-DE"/>
        </w:rPr>
        <w:t>, chủ yếu bằng hiệu chỉnh phân bố thấm ban đầu theo cách làm thủ công</w:t>
      </w:r>
      <w:r w:rsidRPr="00681508">
        <w:rPr>
          <w:szCs w:val="26"/>
          <w:lang w:val="de-DE"/>
        </w:rPr>
        <w:t xml:space="preserve">. </w:t>
      </w:r>
      <w:r w:rsidRPr="00681508">
        <w:rPr>
          <w:szCs w:val="26"/>
        </w:rPr>
        <w:t xml:space="preserve">Trong thử nghiệm áp dụng trình bày ở đây, phân bố độ thấm </w:t>
      </w:r>
      <w:r>
        <w:rPr>
          <w:szCs w:val="26"/>
        </w:rPr>
        <w:t>được xác định theo phương pháp trình bày trong Mục 1</w:t>
      </w:r>
      <w:r w:rsidRPr="00681508">
        <w:rPr>
          <w:szCs w:val="26"/>
        </w:rPr>
        <w:t xml:space="preserve">. Toàn bộ các thông số </w:t>
      </w:r>
      <w:r>
        <w:rPr>
          <w:szCs w:val="26"/>
        </w:rPr>
        <w:t xml:space="preserve">khác của </w:t>
      </w:r>
      <w:r w:rsidRPr="00681508">
        <w:rPr>
          <w:szCs w:val="26"/>
        </w:rPr>
        <w:t>mô hình mô phỏng được giữ nguyên.</w:t>
      </w:r>
    </w:p>
    <w:p w:rsidR="00461B11" w:rsidRPr="00681508" w:rsidRDefault="00461B11" w:rsidP="00123ADF">
      <w:pPr>
        <w:pStyle w:val="Heading2"/>
        <w:spacing w:before="0" w:line="240" w:lineRule="auto"/>
        <w:rPr>
          <w:rFonts w:ascii="Times New Roman" w:hAnsi="Times New Roman"/>
        </w:rPr>
      </w:pPr>
      <w:bookmarkStart w:id="5" w:name="_Toc464561786"/>
      <w:r w:rsidRPr="00681508">
        <w:rPr>
          <w:rFonts w:ascii="Times New Roman" w:hAnsi="Times New Roman"/>
        </w:rPr>
        <w:t>3.2. Chuẩn bị dữ liệu</w:t>
      </w:r>
      <w:bookmarkEnd w:id="5"/>
    </w:p>
    <w:bookmarkEnd w:id="4"/>
    <w:p w:rsidR="00461B11" w:rsidRPr="00803BAA" w:rsidRDefault="00461B11" w:rsidP="00123ADF">
      <w:pPr>
        <w:spacing w:after="0" w:line="240" w:lineRule="auto"/>
        <w:ind w:firstLine="0"/>
        <w:rPr>
          <w:i/>
          <w:szCs w:val="26"/>
        </w:rPr>
      </w:pPr>
      <w:r w:rsidRPr="00803BAA">
        <w:rPr>
          <w:i/>
          <w:szCs w:val="26"/>
        </w:rPr>
        <w:t xml:space="preserve">3.2.1. </w:t>
      </w:r>
      <w:r>
        <w:rPr>
          <w:i/>
          <w:szCs w:val="26"/>
        </w:rPr>
        <w:t>Thu thập d</w:t>
      </w:r>
      <w:r w:rsidRPr="00803BAA">
        <w:rPr>
          <w:i/>
          <w:szCs w:val="26"/>
        </w:rPr>
        <w:t>ữ liệu lịch sử khai thác</w:t>
      </w:r>
    </w:p>
    <w:p w:rsidR="00461B11" w:rsidRPr="00681508" w:rsidRDefault="00461B11" w:rsidP="00123ADF">
      <w:pPr>
        <w:spacing w:after="0" w:line="240" w:lineRule="auto"/>
        <w:rPr>
          <w:szCs w:val="26"/>
        </w:rPr>
      </w:pPr>
      <w:r w:rsidRPr="00681508">
        <w:rPr>
          <w:szCs w:val="26"/>
        </w:rPr>
        <w:t xml:space="preserve">Dữ liệu khai thác được thu thập từ nguồn Vietsovpetro. Bộ dữ liệu này là dữ liệu chính thức đã được Vietsovpetro sử dụng trong quá trình tái lặp lịch sử mô hình mô phỏng mỏ xây dựng cho sơ đồ công nghệ 2013. Bộ dữ liệu bao gồm giá trị đo đạc lịch sử hàng tháng của áp suất đáy và lưu lượng các chất lưu khai thác (dầu, khí, nước) cho tất cả các giếng có số đo (khoảng gần 150 giếng). </w:t>
      </w:r>
    </w:p>
    <w:p w:rsidR="00461B11" w:rsidRPr="00006632" w:rsidRDefault="00461B11" w:rsidP="00123ADF">
      <w:pPr>
        <w:tabs>
          <w:tab w:val="num" w:pos="720"/>
        </w:tabs>
        <w:spacing w:after="0" w:line="240" w:lineRule="auto"/>
        <w:ind w:firstLine="0"/>
        <w:rPr>
          <w:i/>
          <w:szCs w:val="26"/>
        </w:rPr>
      </w:pPr>
      <w:r w:rsidRPr="00006632">
        <w:rPr>
          <w:i/>
          <w:szCs w:val="26"/>
        </w:rPr>
        <w:t xml:space="preserve">3.2.2. </w:t>
      </w:r>
      <w:r>
        <w:rPr>
          <w:i/>
          <w:szCs w:val="26"/>
        </w:rPr>
        <w:t>Trích xuất ph</w:t>
      </w:r>
      <w:r w:rsidRPr="00006632">
        <w:rPr>
          <w:i/>
          <w:szCs w:val="26"/>
        </w:rPr>
        <w:t>ân bố các thuộc tính địa chấn</w:t>
      </w:r>
    </w:p>
    <w:p w:rsidR="00461B11" w:rsidRDefault="00461B11" w:rsidP="00123ADF">
      <w:pPr>
        <w:tabs>
          <w:tab w:val="num" w:pos="720"/>
        </w:tabs>
        <w:spacing w:after="0" w:line="240" w:lineRule="auto"/>
        <w:rPr>
          <w:szCs w:val="26"/>
        </w:rPr>
      </w:pPr>
      <w:r w:rsidRPr="00681508">
        <w:rPr>
          <w:szCs w:val="26"/>
        </w:rPr>
        <w:t xml:space="preserve">Phân bố các thuộc tính địa chấn được trích xuất từ cube minh giải cung cấp bởi Trung tâm </w:t>
      </w:r>
      <w:r>
        <w:rPr>
          <w:szCs w:val="26"/>
        </w:rPr>
        <w:t>Nghiên cứu Thăm dò và Khai thác Dầu khí (</w:t>
      </w:r>
      <w:r w:rsidRPr="00681508">
        <w:rPr>
          <w:szCs w:val="26"/>
        </w:rPr>
        <w:t>V</w:t>
      </w:r>
      <w:r>
        <w:rPr>
          <w:szCs w:val="26"/>
        </w:rPr>
        <w:t>iện Dầu khí Việt Nam)</w:t>
      </w:r>
      <w:r w:rsidRPr="00681508">
        <w:rPr>
          <w:szCs w:val="26"/>
        </w:rPr>
        <w:t xml:space="preserve">. Các thuộc tính địa chấn được trích xuất và </w:t>
      </w:r>
      <w:r>
        <w:rPr>
          <w:szCs w:val="26"/>
        </w:rPr>
        <w:t xml:space="preserve">xem xét </w:t>
      </w:r>
      <w:r w:rsidRPr="00681508">
        <w:rPr>
          <w:szCs w:val="26"/>
        </w:rPr>
        <w:t>sử dụng ở đây bao gồm 9 thuộc tính: Sweetness, Relative Acounstic Impedance, 3D Curvature, Cosin of phase, Gradient Magnitude, Reflection Intensity, Variance, RMS Amplitude và Envelope. Để minh họa, hình ảnh phân bố ba chiều các thuộc tính Sweetness và thuộc tính Gradient Magnitude được thấy trong các hình 3.</w:t>
      </w:r>
      <w:r>
        <w:rPr>
          <w:szCs w:val="26"/>
        </w:rPr>
        <w:t>1</w:t>
      </w:r>
      <w:r w:rsidRPr="00681508">
        <w:rPr>
          <w:szCs w:val="26"/>
        </w:rPr>
        <w:t xml:space="preserve"> và 3.</w:t>
      </w:r>
      <w:r>
        <w:rPr>
          <w:szCs w:val="26"/>
        </w:rPr>
        <w:t>2</w:t>
      </w:r>
      <w:r w:rsidRPr="00681508">
        <w:rPr>
          <w:szCs w:val="26"/>
        </w:rPr>
        <w:t xml:space="preserve"> tương ứng:</w:t>
      </w:r>
    </w:p>
    <w:p w:rsidR="00461B11" w:rsidRPr="00681508" w:rsidRDefault="00461B11" w:rsidP="00123ADF">
      <w:pPr>
        <w:tabs>
          <w:tab w:val="num" w:pos="720"/>
        </w:tabs>
        <w:spacing w:after="0" w:line="240" w:lineRule="auto"/>
        <w:rPr>
          <w:szCs w:val="26"/>
        </w:rPr>
      </w:pPr>
    </w:p>
    <w:tbl>
      <w:tblPr>
        <w:tblW w:w="0" w:type="auto"/>
        <w:tblInd w:w="-106" w:type="dxa"/>
        <w:tblLook w:val="00A0"/>
      </w:tblPr>
      <w:tblGrid>
        <w:gridCol w:w="4676"/>
        <w:gridCol w:w="4614"/>
      </w:tblGrid>
      <w:tr w:rsidR="00461B11" w:rsidRPr="00972323">
        <w:tc>
          <w:tcPr>
            <w:tcW w:w="4694" w:type="dxa"/>
          </w:tcPr>
          <w:p w:rsidR="00461B11" w:rsidRPr="00972323" w:rsidRDefault="00461B11" w:rsidP="00972323">
            <w:pPr>
              <w:tabs>
                <w:tab w:val="num" w:pos="720"/>
              </w:tabs>
              <w:spacing w:after="0" w:line="240" w:lineRule="auto"/>
              <w:ind w:firstLine="0"/>
              <w:jc w:val="center"/>
              <w:rPr>
                <w:sz w:val="22"/>
              </w:rPr>
            </w:pPr>
            <w:r w:rsidRPr="00972323">
              <w:rPr>
                <w:noProof/>
                <w:sz w:val="22"/>
              </w:rPr>
              <w:pict>
                <v:shape id="Picture 1" o:spid="_x0000_i1061" type="#_x0000_t75" style="width:219.4pt;height:99.85pt;visibility:visible">
                  <v:imagedata r:id="rId72" o:title=""/>
                </v:shape>
              </w:pict>
            </w:r>
          </w:p>
          <w:p w:rsidR="00461B11" w:rsidRPr="00972323" w:rsidRDefault="00461B11" w:rsidP="00972323">
            <w:pPr>
              <w:tabs>
                <w:tab w:val="num" w:pos="720"/>
              </w:tabs>
              <w:spacing w:after="0" w:line="240" w:lineRule="auto"/>
              <w:ind w:firstLine="0"/>
              <w:jc w:val="center"/>
              <w:rPr>
                <w:sz w:val="22"/>
              </w:rPr>
            </w:pPr>
            <w:r w:rsidRPr="00972323">
              <w:rPr>
                <w:b/>
                <w:sz w:val="22"/>
              </w:rPr>
              <w:t xml:space="preserve">Hình 3.1: </w:t>
            </w:r>
            <w:r w:rsidRPr="00972323">
              <w:rPr>
                <w:sz w:val="22"/>
              </w:rPr>
              <w:t>Phân bố thuộc tính địa chấn Sweetness</w:t>
            </w:r>
          </w:p>
        </w:tc>
        <w:tc>
          <w:tcPr>
            <w:tcW w:w="4370" w:type="dxa"/>
          </w:tcPr>
          <w:p w:rsidR="00461B11" w:rsidRPr="00972323" w:rsidRDefault="00461B11" w:rsidP="00972323">
            <w:pPr>
              <w:tabs>
                <w:tab w:val="num" w:pos="720"/>
              </w:tabs>
              <w:spacing w:after="0" w:line="240" w:lineRule="auto"/>
              <w:ind w:firstLine="0"/>
              <w:jc w:val="center"/>
              <w:rPr>
                <w:noProof/>
                <w:sz w:val="22"/>
              </w:rPr>
            </w:pPr>
            <w:r w:rsidRPr="00972323">
              <w:rPr>
                <w:noProof/>
                <w:sz w:val="22"/>
              </w:rPr>
              <w:pict>
                <v:shape id="Picture 2" o:spid="_x0000_i1062" type="#_x0000_t75" style="width:220.1pt;height:99.15pt;visibility:visible">
                  <v:imagedata r:id="rId73" o:title=""/>
                </v:shape>
              </w:pict>
            </w:r>
          </w:p>
          <w:p w:rsidR="00461B11" w:rsidRPr="00972323" w:rsidRDefault="00461B11" w:rsidP="00972323">
            <w:pPr>
              <w:tabs>
                <w:tab w:val="num" w:pos="720"/>
              </w:tabs>
              <w:spacing w:after="0" w:line="240" w:lineRule="auto"/>
              <w:ind w:firstLine="0"/>
              <w:jc w:val="center"/>
              <w:rPr>
                <w:noProof/>
                <w:sz w:val="22"/>
              </w:rPr>
            </w:pPr>
            <w:r w:rsidRPr="00972323">
              <w:rPr>
                <w:b/>
                <w:noProof/>
                <w:sz w:val="22"/>
              </w:rPr>
              <w:t>Hình 3.2:</w:t>
            </w:r>
            <w:r w:rsidRPr="00972323">
              <w:rPr>
                <w:noProof/>
                <w:sz w:val="22"/>
              </w:rPr>
              <w:t xml:space="preserve"> Phân bố thuộc tính địa chấn Gradient magnitude</w:t>
            </w:r>
          </w:p>
        </w:tc>
      </w:tr>
    </w:tbl>
    <w:p w:rsidR="00461B11" w:rsidRPr="00681508" w:rsidRDefault="00461B11" w:rsidP="00123ADF">
      <w:pPr>
        <w:pStyle w:val="hinh"/>
        <w:spacing w:after="0" w:line="240" w:lineRule="auto"/>
        <w:rPr>
          <w:szCs w:val="26"/>
        </w:rPr>
      </w:pPr>
    </w:p>
    <w:p w:rsidR="00461B11" w:rsidRPr="00006632" w:rsidRDefault="00461B11" w:rsidP="00123ADF">
      <w:pPr>
        <w:spacing w:after="0" w:line="240" w:lineRule="auto"/>
        <w:ind w:firstLine="0"/>
        <w:rPr>
          <w:i/>
          <w:szCs w:val="26"/>
        </w:rPr>
      </w:pPr>
      <w:r w:rsidRPr="00006632">
        <w:rPr>
          <w:i/>
          <w:szCs w:val="26"/>
        </w:rPr>
        <w:t xml:space="preserve">3.2.3. </w:t>
      </w:r>
      <w:r>
        <w:rPr>
          <w:i/>
          <w:szCs w:val="26"/>
        </w:rPr>
        <w:t>Dự báo p</w:t>
      </w:r>
      <w:r w:rsidRPr="00006632">
        <w:rPr>
          <w:i/>
          <w:szCs w:val="26"/>
        </w:rPr>
        <w:t>hân bố các thông số địa cơ học</w:t>
      </w:r>
    </w:p>
    <w:p w:rsidR="00461B11" w:rsidRPr="00681508" w:rsidRDefault="00461B11" w:rsidP="00123ADF">
      <w:pPr>
        <w:spacing w:after="0" w:line="240" w:lineRule="auto"/>
        <w:rPr>
          <w:szCs w:val="26"/>
        </w:rPr>
      </w:pPr>
      <w:r>
        <w:rPr>
          <w:szCs w:val="26"/>
        </w:rPr>
        <w:t>Các thông số địa cơ học được dự báo bao gồm</w:t>
      </w:r>
      <w:r w:rsidRPr="00681508">
        <w:rPr>
          <w:szCs w:val="26"/>
        </w:rPr>
        <w:t>:</w:t>
      </w:r>
      <w:r>
        <w:rPr>
          <w:szCs w:val="26"/>
        </w:rPr>
        <w:t xml:space="preserve"> Ứ</w:t>
      </w:r>
      <w:r w:rsidRPr="00681508">
        <w:rPr>
          <w:szCs w:val="26"/>
        </w:rPr>
        <w:t>ng suất thẳng đứng (SV – Vertical Stress)</w:t>
      </w:r>
      <w:r>
        <w:rPr>
          <w:szCs w:val="26"/>
        </w:rPr>
        <w:t xml:space="preserve">; </w:t>
      </w:r>
      <w:r w:rsidRPr="00681508">
        <w:rPr>
          <w:szCs w:val="26"/>
        </w:rPr>
        <w:t>Ứng suất ngang nhỏ nhất (SHMIN – Minimum Horizontal Stress)</w:t>
      </w:r>
      <w:r>
        <w:rPr>
          <w:szCs w:val="26"/>
        </w:rPr>
        <w:t xml:space="preserve">; </w:t>
      </w:r>
      <w:r w:rsidRPr="00681508">
        <w:rPr>
          <w:szCs w:val="26"/>
        </w:rPr>
        <w:t>Ứng suất ngang lớn nhất (SHMAX – Maximum Horizontal Stress)</w:t>
      </w:r>
      <w:r>
        <w:rPr>
          <w:szCs w:val="26"/>
        </w:rPr>
        <w:t xml:space="preserve">; </w:t>
      </w:r>
      <w:r w:rsidRPr="00681508">
        <w:rPr>
          <w:szCs w:val="26"/>
        </w:rPr>
        <w:t>Áp suất lỗ rỗng (PP – Porous Press)</w:t>
      </w:r>
      <w:r>
        <w:rPr>
          <w:szCs w:val="26"/>
        </w:rPr>
        <w:t xml:space="preserve">; </w:t>
      </w:r>
      <w:r w:rsidRPr="00681508">
        <w:rPr>
          <w:szCs w:val="26"/>
          <w:lang w:val="fr-FR"/>
        </w:rPr>
        <w:t>Hệ số Poisson (PR - Poisson’s Ratio)</w:t>
      </w:r>
      <w:r>
        <w:rPr>
          <w:szCs w:val="26"/>
          <w:lang w:val="fr-FR"/>
        </w:rPr>
        <w:t xml:space="preserve">; </w:t>
      </w:r>
      <w:r w:rsidRPr="00681508">
        <w:rPr>
          <w:szCs w:val="26"/>
        </w:rPr>
        <w:t>Mô đun đàn hồi Young (YM - Young’s Module)</w:t>
      </w:r>
      <w:r>
        <w:rPr>
          <w:szCs w:val="26"/>
        </w:rPr>
        <w:t xml:space="preserve">; </w:t>
      </w:r>
      <w:r w:rsidRPr="00681508">
        <w:rPr>
          <w:szCs w:val="26"/>
        </w:rPr>
        <w:t>Độ bền nén đơn trục (UCS – Uniaxial Compressive Strength)</w:t>
      </w:r>
      <w:r>
        <w:rPr>
          <w:szCs w:val="26"/>
        </w:rPr>
        <w:t xml:space="preserve"> và </w:t>
      </w:r>
      <w:r w:rsidRPr="00681508">
        <w:rPr>
          <w:szCs w:val="26"/>
        </w:rPr>
        <w:t>Hệ số ma sát trong (IF – Internal Friction)</w:t>
      </w:r>
    </w:p>
    <w:p w:rsidR="00461B11" w:rsidRDefault="00461B11" w:rsidP="00123ADF">
      <w:pPr>
        <w:spacing w:after="0" w:line="240" w:lineRule="auto"/>
        <w:rPr>
          <w:szCs w:val="26"/>
        </w:rPr>
      </w:pPr>
      <w:r>
        <w:rPr>
          <w:szCs w:val="26"/>
        </w:rPr>
        <w:t xml:space="preserve">Do dữ liệu đo đạc các thông số địa cơ học là hầu như không có. Vì vậy, phương pháp dự báo các thông số địa cơ học chủ yếu sử dụng các công thức nửa thực nghiệm tính toán từ dữ liệu log giếng. </w:t>
      </w:r>
      <w:r w:rsidRPr="00681508">
        <w:rPr>
          <w:szCs w:val="26"/>
        </w:rPr>
        <w:t>Tính toán được thực hiện để nhận được phân bố dọc giếng của các thông số địa cơ học nói trên cho 47 giếng của tầng móng Bạch Hổ có đủ các dữ liệu log đầu vào cần thiết. Sau khi thực hiện tính toán phân bố dọc giếng cho tất cả các thông số địa cơ học cho tất cả các giếng</w:t>
      </w:r>
      <w:r>
        <w:rPr>
          <w:szCs w:val="26"/>
        </w:rPr>
        <w:t>,d</w:t>
      </w:r>
      <w:r w:rsidRPr="00681508">
        <w:rPr>
          <w:szCs w:val="26"/>
        </w:rPr>
        <w:t xml:space="preserve">ữ liệu nhận được được nội suy để nhận được phân bố các thông số địa cơ học cho toàn bộ mỏ. </w:t>
      </w:r>
      <w:r>
        <w:rPr>
          <w:szCs w:val="26"/>
        </w:rPr>
        <w:t>Mô tả cho tiết quy trình và phương pháp dự báo các thông số địa cơ học được trình bày trong [10].</w:t>
      </w:r>
      <w:r w:rsidRPr="00681508">
        <w:rPr>
          <w:szCs w:val="26"/>
        </w:rPr>
        <w:t xml:space="preserve">Ví dụ minh họa hình ảnh phân bố 3 chiều </w:t>
      </w:r>
      <w:r>
        <w:rPr>
          <w:szCs w:val="26"/>
        </w:rPr>
        <w:t>của một thông số địa cơ học (</w:t>
      </w:r>
      <w:r w:rsidRPr="00681508">
        <w:rPr>
          <w:szCs w:val="26"/>
        </w:rPr>
        <w:t>UCS</w:t>
      </w:r>
      <w:r>
        <w:rPr>
          <w:szCs w:val="26"/>
        </w:rPr>
        <w:t xml:space="preserve">)được thấy trên </w:t>
      </w:r>
      <w:r w:rsidRPr="00681508">
        <w:rPr>
          <w:szCs w:val="26"/>
        </w:rPr>
        <w:t>Hình 3.</w:t>
      </w:r>
      <w:r>
        <w:rPr>
          <w:szCs w:val="26"/>
        </w:rPr>
        <w:t>4</w:t>
      </w:r>
      <w:r w:rsidRPr="00681508">
        <w:rPr>
          <w:szCs w:val="26"/>
        </w:rPr>
        <w:t xml:space="preserve"> tương ứng. Từ các phân bố thông số đặc trưng trạng thái ứng suất và đặc tính đất đá, có thể tính toán thông số đặc trưng cho khả năng phá hủy theo các tiêu chuẩn phá hủy khác nhau. Ví dụ Hình 3.</w:t>
      </w:r>
      <w:r>
        <w:rPr>
          <w:szCs w:val="26"/>
        </w:rPr>
        <w:t>5</w:t>
      </w:r>
      <w:r w:rsidRPr="00681508">
        <w:rPr>
          <w:szCs w:val="26"/>
        </w:rPr>
        <w:t xml:space="preserve"> minh họa hình ảnh 3 chiều phân bố thông số đặc trưng phá hủy tính theo tiêu chuẩn Mohr-Coulomb. </w:t>
      </w:r>
    </w:p>
    <w:p w:rsidR="00461B11" w:rsidRPr="00681508" w:rsidRDefault="00461B11" w:rsidP="00123ADF">
      <w:pPr>
        <w:spacing w:after="0" w:line="240" w:lineRule="auto"/>
        <w:rPr>
          <w:szCs w:val="26"/>
        </w:rPr>
      </w:pPr>
      <w:bookmarkStart w:id="6" w:name="_GoBack"/>
      <w:bookmarkEnd w:id="6"/>
    </w:p>
    <w:tbl>
      <w:tblPr>
        <w:tblW w:w="0" w:type="auto"/>
        <w:tblInd w:w="-106" w:type="dxa"/>
        <w:tblLook w:val="00A0"/>
      </w:tblPr>
      <w:tblGrid>
        <w:gridCol w:w="4681"/>
        <w:gridCol w:w="4609"/>
      </w:tblGrid>
      <w:tr w:rsidR="00461B11" w:rsidRPr="00972323">
        <w:tc>
          <w:tcPr>
            <w:tcW w:w="4694" w:type="dxa"/>
          </w:tcPr>
          <w:p w:rsidR="00461B11" w:rsidRPr="00972323" w:rsidRDefault="00461B11" w:rsidP="00972323">
            <w:pPr>
              <w:pStyle w:val="hinh"/>
              <w:spacing w:after="0" w:line="240" w:lineRule="auto"/>
              <w:rPr>
                <w:sz w:val="22"/>
              </w:rPr>
            </w:pPr>
            <w:r w:rsidRPr="00972323">
              <w:rPr>
                <w:noProof/>
                <w:sz w:val="22"/>
              </w:rPr>
              <w:pict>
                <v:shape id="Picture 5" o:spid="_x0000_i1063" type="#_x0000_t75" style="width:220.1pt;height:99.85pt;visibility:visible">
                  <v:imagedata r:id="rId74" o:title=""/>
                </v:shape>
              </w:pict>
            </w:r>
          </w:p>
          <w:p w:rsidR="00461B11" w:rsidRPr="00972323" w:rsidRDefault="00461B11" w:rsidP="00972323">
            <w:pPr>
              <w:pStyle w:val="hinh"/>
              <w:spacing w:after="0" w:line="240" w:lineRule="auto"/>
              <w:rPr>
                <w:sz w:val="22"/>
              </w:rPr>
            </w:pPr>
            <w:r w:rsidRPr="00972323">
              <w:rPr>
                <w:b/>
                <w:sz w:val="22"/>
              </w:rPr>
              <w:t>Hình 3.4:</w:t>
            </w:r>
            <w:r w:rsidRPr="00972323">
              <w:rPr>
                <w:sz w:val="22"/>
              </w:rPr>
              <w:t xml:space="preserve"> Phân bố độ bền nén đơn trục (UCS – Uniaxial Compressive Strength)</w:t>
            </w:r>
          </w:p>
        </w:tc>
        <w:tc>
          <w:tcPr>
            <w:tcW w:w="4370" w:type="dxa"/>
          </w:tcPr>
          <w:p w:rsidR="00461B11" w:rsidRPr="00972323" w:rsidRDefault="00461B11" w:rsidP="00972323">
            <w:pPr>
              <w:pStyle w:val="hinh"/>
              <w:spacing w:after="0" w:line="240" w:lineRule="auto"/>
              <w:rPr>
                <w:sz w:val="22"/>
              </w:rPr>
            </w:pPr>
            <w:r w:rsidRPr="00972323">
              <w:rPr>
                <w:noProof/>
                <w:sz w:val="22"/>
              </w:rPr>
              <w:pict>
                <v:shape id="Picture 6" o:spid="_x0000_i1064" type="#_x0000_t75" style="width:219.4pt;height:99.85pt;visibility:visible">
                  <v:imagedata r:id="rId75" o:title=""/>
                </v:shape>
              </w:pict>
            </w:r>
          </w:p>
          <w:p w:rsidR="00461B11" w:rsidRPr="00972323" w:rsidRDefault="00461B11" w:rsidP="00972323">
            <w:pPr>
              <w:pStyle w:val="hinh"/>
              <w:spacing w:after="0" w:line="240" w:lineRule="auto"/>
              <w:rPr>
                <w:noProof/>
                <w:sz w:val="22"/>
              </w:rPr>
            </w:pPr>
            <w:r w:rsidRPr="00972323">
              <w:rPr>
                <w:b/>
                <w:sz w:val="22"/>
              </w:rPr>
              <w:t>Hình 3.5:</w:t>
            </w:r>
            <w:r w:rsidRPr="00972323">
              <w:rPr>
                <w:sz w:val="22"/>
              </w:rPr>
              <w:t xml:space="preserve"> Phân bố thông số đặc trưng khả năng phá hủy theo tiêu chuẩn Mohr-Coulomb</w:t>
            </w:r>
          </w:p>
        </w:tc>
      </w:tr>
    </w:tbl>
    <w:p w:rsidR="00461B11" w:rsidRDefault="00461B11" w:rsidP="00123ADF">
      <w:pPr>
        <w:pStyle w:val="Heading2"/>
        <w:spacing w:before="0" w:line="240" w:lineRule="auto"/>
        <w:rPr>
          <w:rFonts w:ascii="Times New Roman" w:hAnsi="Times New Roman"/>
        </w:rPr>
      </w:pPr>
      <w:bookmarkStart w:id="7" w:name="_Toc464561787"/>
    </w:p>
    <w:p w:rsidR="00461B11" w:rsidRPr="00681508" w:rsidRDefault="00461B11" w:rsidP="00123ADF">
      <w:pPr>
        <w:pStyle w:val="Heading2"/>
        <w:spacing w:before="0" w:line="240" w:lineRule="auto"/>
        <w:rPr>
          <w:rFonts w:ascii="Times New Roman" w:hAnsi="Times New Roman"/>
        </w:rPr>
      </w:pPr>
      <w:r w:rsidRPr="00681508">
        <w:rPr>
          <w:rFonts w:ascii="Times New Roman" w:hAnsi="Times New Roman"/>
        </w:rPr>
        <w:t>3.3. Lựa chọn thuộc tính địa chấn, thông số địa cơ học</w:t>
      </w:r>
      <w:bookmarkEnd w:id="7"/>
    </w:p>
    <w:p w:rsidR="00461B11" w:rsidRPr="00C832AF" w:rsidRDefault="00461B11" w:rsidP="00123ADF">
      <w:pPr>
        <w:spacing w:after="0" w:line="240" w:lineRule="auto"/>
        <w:ind w:firstLine="0"/>
        <w:rPr>
          <w:i/>
          <w:szCs w:val="26"/>
        </w:rPr>
      </w:pPr>
      <w:r w:rsidRPr="00C832AF">
        <w:rPr>
          <w:i/>
          <w:szCs w:val="26"/>
        </w:rPr>
        <w:t>3.3.1. Đánh giá hệ số tương liên Pearson với độ thấm</w:t>
      </w:r>
    </w:p>
    <w:p w:rsidR="00461B11" w:rsidRPr="00681508" w:rsidRDefault="00461B11" w:rsidP="00123ADF">
      <w:pPr>
        <w:spacing w:after="0" w:line="240" w:lineRule="auto"/>
        <w:rPr>
          <w:szCs w:val="26"/>
        </w:rPr>
      </w:pPr>
      <w:r w:rsidRPr="00681508">
        <w:rPr>
          <w:szCs w:val="26"/>
        </w:rPr>
        <w:t>Với số lượng 9 phân bố thuộc tính địa chấn được trích xuất và 12 phân bố thông số địa cơ học được dự báo (sau đây gọi chung là các thuộc tính), công việc mong muốn ở đây là lựa chọn ra các thuộc tính có quan hệ cao với độ thấm. Vì vậy cần thiết phải so sánh quan hệ với độ thấm của các thuộc tính đó.</w:t>
      </w:r>
    </w:p>
    <w:p w:rsidR="00461B11" w:rsidRPr="00681508" w:rsidRDefault="00461B11" w:rsidP="00123ADF">
      <w:pPr>
        <w:spacing w:after="0" w:line="240" w:lineRule="auto"/>
        <w:rPr>
          <w:szCs w:val="26"/>
        </w:rPr>
      </w:pPr>
      <w:r w:rsidRPr="00681508">
        <w:rPr>
          <w:szCs w:val="26"/>
        </w:rPr>
        <w:t xml:space="preserve">So sánh quan hệ với độ thấm của các thuộc tính được thực hiện trên cơ sở đánh giá hệ số tương liên Pearson (Pearson correlation coefficient) giữa các thuộc tính với độ thấm mẫu. Hệ số tương liên Pearson (ký hiệu </w:t>
      </w:r>
      <w:r w:rsidRPr="00681508">
        <w:rPr>
          <w:position w:val="-4"/>
          <w:szCs w:val="26"/>
        </w:rPr>
        <w:object w:dxaOrig="200" w:dyaOrig="200">
          <v:shape id="_x0000_i1065" type="#_x0000_t75" style="width:8.85pt;height:8.85pt" o:ole="">
            <v:imagedata r:id="rId76" o:title=""/>
          </v:shape>
          <o:OLEObject Type="Embed" ProgID="Equation.DSMT4" ShapeID="_x0000_i1065" DrawAspect="Content" ObjectID="_1606915435" r:id="rId77"/>
        </w:object>
      </w:r>
      <w:r w:rsidRPr="00681508">
        <w:rPr>
          <w:szCs w:val="26"/>
        </w:rPr>
        <w:t xml:space="preserve">) giữa tập dữ liệu </w:t>
      </w:r>
      <w:r w:rsidRPr="00681508">
        <w:rPr>
          <w:position w:val="-14"/>
          <w:szCs w:val="26"/>
        </w:rPr>
        <w:object w:dxaOrig="1380" w:dyaOrig="420">
          <v:shape id="_x0000_i1066" type="#_x0000_t75" style="width:68.6pt;height:21.05pt" o:ole="">
            <v:imagedata r:id="rId78" o:title=""/>
          </v:shape>
          <o:OLEObject Type="Embed" ProgID="Equation.DSMT4" ShapeID="_x0000_i1066" DrawAspect="Content" ObjectID="_1606915436" r:id="rId79"/>
        </w:object>
      </w:r>
      <w:r w:rsidRPr="00681508">
        <w:rPr>
          <w:szCs w:val="26"/>
        </w:rPr>
        <w:t xml:space="preserve"> chứa </w:t>
      </w:r>
      <w:r w:rsidRPr="00681508">
        <w:rPr>
          <w:position w:val="-6"/>
          <w:szCs w:val="26"/>
        </w:rPr>
        <w:object w:dxaOrig="200" w:dyaOrig="220">
          <v:shape id="_x0000_i1067" type="#_x0000_t75" style="width:8.85pt;height:10.85pt" o:ole="">
            <v:imagedata r:id="rId80" o:title=""/>
          </v:shape>
          <o:OLEObject Type="Embed" ProgID="Equation.DSMT4" ShapeID="_x0000_i1067" DrawAspect="Content" ObjectID="_1606915437" r:id="rId81"/>
        </w:object>
      </w:r>
      <w:r w:rsidRPr="00681508">
        <w:rPr>
          <w:szCs w:val="26"/>
        </w:rPr>
        <w:t xml:space="preserve"> giá trị và tập dữ liệu </w:t>
      </w:r>
      <w:r w:rsidRPr="00681508">
        <w:rPr>
          <w:position w:val="-14"/>
          <w:szCs w:val="26"/>
        </w:rPr>
        <w:object w:dxaOrig="1440" w:dyaOrig="420">
          <v:shape id="_x0000_i1068" type="#_x0000_t75" style="width:1in;height:21.05pt" o:ole="">
            <v:imagedata r:id="rId82" o:title=""/>
          </v:shape>
          <o:OLEObject Type="Embed" ProgID="Equation.DSMT4" ShapeID="_x0000_i1068" DrawAspect="Content" ObjectID="_1606915438" r:id="rId83"/>
        </w:object>
      </w:r>
      <w:r w:rsidRPr="00681508">
        <w:rPr>
          <w:szCs w:val="26"/>
        </w:rPr>
        <w:t xml:space="preserve"> chứa </w:t>
      </w:r>
      <w:r w:rsidRPr="00681508">
        <w:rPr>
          <w:position w:val="-6"/>
          <w:szCs w:val="26"/>
        </w:rPr>
        <w:object w:dxaOrig="200" w:dyaOrig="220">
          <v:shape id="_x0000_i1069" type="#_x0000_t75" style="width:8.85pt;height:10.85pt" o:ole="">
            <v:imagedata r:id="rId80" o:title=""/>
          </v:shape>
          <o:OLEObject Type="Embed" ProgID="Equation.DSMT4" ShapeID="_x0000_i1069" DrawAspect="Content" ObjectID="_1606915439" r:id="rId84"/>
        </w:object>
      </w:r>
      <w:r w:rsidRPr="00681508">
        <w:rPr>
          <w:szCs w:val="26"/>
        </w:rPr>
        <w:t xml:space="preserve"> giá trị được tính theo công thức:</w:t>
      </w:r>
    </w:p>
    <w:p w:rsidR="00461B11" w:rsidRPr="00681508" w:rsidRDefault="00461B11" w:rsidP="00123ADF">
      <w:pPr>
        <w:pStyle w:val="equation"/>
        <w:spacing w:before="0" w:after="0" w:line="240" w:lineRule="auto"/>
        <w:rPr>
          <w:szCs w:val="26"/>
        </w:rPr>
      </w:pPr>
      <w:r w:rsidRPr="00681508">
        <w:rPr>
          <w:szCs w:val="26"/>
        </w:rPr>
        <w:tab/>
      </w:r>
      <w:r w:rsidRPr="00681508">
        <w:rPr>
          <w:position w:val="-72"/>
          <w:szCs w:val="26"/>
        </w:rPr>
        <w:object w:dxaOrig="3400" w:dyaOrig="1500">
          <v:shape id="_x0000_i1070" type="#_x0000_t75" style="width:169.8pt;height:74.7pt" o:ole="">
            <v:imagedata r:id="rId85" o:title=""/>
          </v:shape>
          <o:OLEObject Type="Embed" ProgID="Equation.DSMT4" ShapeID="_x0000_i1070" DrawAspect="Content" ObjectID="_1606915440" r:id="rId86"/>
        </w:object>
      </w:r>
      <w:r w:rsidRPr="00681508">
        <w:rPr>
          <w:szCs w:val="26"/>
        </w:rPr>
        <w:tab/>
        <w:t>(3.1)</w:t>
      </w:r>
    </w:p>
    <w:p w:rsidR="00461B11" w:rsidRPr="00681508" w:rsidRDefault="00461B11" w:rsidP="00123ADF">
      <w:pPr>
        <w:spacing w:after="0" w:line="240" w:lineRule="auto"/>
        <w:rPr>
          <w:szCs w:val="26"/>
        </w:rPr>
      </w:pPr>
      <w:r w:rsidRPr="00681508">
        <w:rPr>
          <w:szCs w:val="26"/>
        </w:rPr>
        <w:t xml:space="preserve">Trong đó </w:t>
      </w:r>
      <w:r w:rsidRPr="00681508">
        <w:rPr>
          <w:position w:val="-6"/>
          <w:szCs w:val="26"/>
        </w:rPr>
        <w:object w:dxaOrig="220" w:dyaOrig="279">
          <v:shape id="_x0000_i1071" type="#_x0000_t75" style="width:10.85pt;height:14.95pt" o:ole="">
            <v:imagedata r:id="rId87" o:title=""/>
          </v:shape>
          <o:OLEObject Type="Embed" ProgID="Equation.DSMT4" ShapeID="_x0000_i1071" DrawAspect="Content" ObjectID="_1606915441" r:id="rId88"/>
        </w:object>
      </w:r>
      <w:r w:rsidRPr="00681508">
        <w:rPr>
          <w:szCs w:val="26"/>
        </w:rPr>
        <w:t xml:space="preserve"> và </w:t>
      </w:r>
      <w:r w:rsidRPr="00681508">
        <w:rPr>
          <w:position w:val="-10"/>
          <w:szCs w:val="26"/>
        </w:rPr>
        <w:object w:dxaOrig="240" w:dyaOrig="320">
          <v:shape id="_x0000_i1072" type="#_x0000_t75" style="width:12.9pt;height:16.3pt" o:ole="">
            <v:imagedata r:id="rId89" o:title=""/>
          </v:shape>
          <o:OLEObject Type="Embed" ProgID="Equation.DSMT4" ShapeID="_x0000_i1072" DrawAspect="Content" ObjectID="_1606915442" r:id="rId90"/>
        </w:object>
      </w:r>
      <w:r w:rsidRPr="00681508">
        <w:rPr>
          <w:szCs w:val="26"/>
        </w:rPr>
        <w:t xml:space="preserve"> tương ứng là trung bình số học của bộ dữ liệu </w:t>
      </w:r>
      <w:r w:rsidRPr="00681508">
        <w:rPr>
          <w:position w:val="-14"/>
          <w:szCs w:val="26"/>
        </w:rPr>
        <w:object w:dxaOrig="1380" w:dyaOrig="420">
          <v:shape id="_x0000_i1073" type="#_x0000_t75" style="width:68.6pt;height:21.05pt" o:ole="">
            <v:imagedata r:id="rId78" o:title=""/>
          </v:shape>
          <o:OLEObject Type="Embed" ProgID="Equation.DSMT4" ShapeID="_x0000_i1073" DrawAspect="Content" ObjectID="_1606915443" r:id="rId91"/>
        </w:object>
      </w:r>
      <w:r w:rsidRPr="00681508">
        <w:rPr>
          <w:szCs w:val="26"/>
        </w:rPr>
        <w:t xml:space="preserve"> và </w:t>
      </w:r>
      <w:r w:rsidRPr="00681508">
        <w:rPr>
          <w:position w:val="-14"/>
          <w:szCs w:val="26"/>
        </w:rPr>
        <w:object w:dxaOrig="1440" w:dyaOrig="420">
          <v:shape id="_x0000_i1074" type="#_x0000_t75" style="width:1in;height:21.05pt" o:ole="">
            <v:imagedata r:id="rId82" o:title=""/>
          </v:shape>
          <o:OLEObject Type="Embed" ProgID="Equation.DSMT4" ShapeID="_x0000_i1074" DrawAspect="Content" ObjectID="_1606915444" r:id="rId92"/>
        </w:object>
      </w:r>
      <w:r w:rsidRPr="00681508">
        <w:rPr>
          <w:szCs w:val="26"/>
        </w:rPr>
        <w:t xml:space="preserve"> tương ứng. </w:t>
      </w:r>
    </w:p>
    <w:p w:rsidR="00461B11" w:rsidRPr="00681508" w:rsidRDefault="00461B11" w:rsidP="00123ADF">
      <w:pPr>
        <w:spacing w:after="0" w:line="240" w:lineRule="auto"/>
        <w:rPr>
          <w:szCs w:val="26"/>
        </w:rPr>
      </w:pPr>
      <w:r w:rsidRPr="00681508">
        <w:rPr>
          <w:szCs w:val="26"/>
        </w:rPr>
        <w:t xml:space="preserve">Một trong những vấn đề quan trọng để có thể so sánh quan hệ tương liên với độ thấm giữa các thuộc tính là độ tin cậy (gần đúng cao) của phân bố thấm mẫu. Tuy nhiên, việc lựa chọn dữ liệu thấm mẫu là khá khó khăn đối với móng Bạch Hổ nói riêng và các đối tượng móng nứt nẻ ở Việt Nam nói chung. Phương án </w:t>
      </w:r>
      <w:r>
        <w:rPr>
          <w:szCs w:val="26"/>
        </w:rPr>
        <w:t>được lựa chọn ở đây</w:t>
      </w:r>
      <w:r w:rsidRPr="00681508">
        <w:rPr>
          <w:szCs w:val="26"/>
        </w:rPr>
        <w:t xml:space="preserve"> là sử dụng phân bố thấm tính từ phân bố rỗng dự báo bằng phần mềm Basrock của Vietsovpetro (gọi tắt là phân bố thấm Basrock). Dữ liệu phân bố thấm Basrock được cung cấp bởi Vietsovpetro. Phân bố thấm này được tích toán qua phân bố rỗng sử dụng phần mềm Basrock. Như đã biết, việc phát triển phương pháp và xây dựng phần mềm Basrock (</w:t>
      </w:r>
      <w:r>
        <w:rPr>
          <w:szCs w:val="26"/>
        </w:rPr>
        <w:t>xem [11], [12]</w:t>
      </w:r>
      <w:r w:rsidRPr="00681508">
        <w:rPr>
          <w:szCs w:val="26"/>
        </w:rPr>
        <w:t>) là một trong những kết quả nghiên cứu được đánh giá cao tại Việt Nam. Rất nhiều công việc mô hình mô phỏng vỉa chứa đối tượng móng nứt nẻ ở Việt Nam đã thực hiện tính toán phân bố thấm trên cơ sở sử dụng phần mềm này.</w:t>
      </w:r>
    </w:p>
    <w:p w:rsidR="00461B11" w:rsidRDefault="00461B11" w:rsidP="00123ADF">
      <w:pPr>
        <w:spacing w:after="0" w:line="240" w:lineRule="auto"/>
        <w:rPr>
          <w:szCs w:val="26"/>
        </w:rPr>
      </w:pPr>
      <w:r w:rsidRPr="00681508">
        <w:rPr>
          <w:szCs w:val="26"/>
        </w:rPr>
        <w:t xml:space="preserve">Kết quả tính toán hệ số tương liên </w:t>
      </w:r>
      <w:r>
        <w:rPr>
          <w:szCs w:val="26"/>
        </w:rPr>
        <w:t>giữa</w:t>
      </w:r>
      <w:r w:rsidRPr="00681508">
        <w:rPr>
          <w:szCs w:val="26"/>
        </w:rPr>
        <w:t xml:space="preserve"> độ thấm mẫu nói trên của 9 thuộc tính địa chấn và 12 thông số địa cơ học (sau đây sẽ gọi chung là các thuộc tính) được thấy trong Bảng 3.1. Thứ tự sắp xếp của 21 thuộc tính trong các bảng là theo giá trị tuyệt đối của hệ số tương liên từ cao đến thấp.</w:t>
      </w:r>
    </w:p>
    <w:p w:rsidR="00461B11" w:rsidRPr="00681508" w:rsidRDefault="00461B11" w:rsidP="00380F93">
      <w:pPr>
        <w:spacing w:after="0" w:line="240" w:lineRule="auto"/>
        <w:rPr>
          <w:szCs w:val="26"/>
        </w:rPr>
      </w:pPr>
      <w:r>
        <w:rPr>
          <w:szCs w:val="26"/>
        </w:rPr>
        <w:t xml:space="preserve">Có thể thấy được từ </w:t>
      </w:r>
      <w:r w:rsidRPr="00681508">
        <w:rPr>
          <w:szCs w:val="26"/>
        </w:rPr>
        <w:t>Bảng 3.1</w:t>
      </w:r>
      <w:r>
        <w:rPr>
          <w:szCs w:val="26"/>
        </w:rPr>
        <w:t xml:space="preserve"> là</w:t>
      </w:r>
      <w:r w:rsidRPr="00681508">
        <w:rPr>
          <w:szCs w:val="26"/>
        </w:rPr>
        <w:t xml:space="preserve"> 11 vị trí dẫn đầu trong bảng đều là các thông số địa cơ học; thuộc tính địa chấn có mức tương liên cao nhất với độ thấm là thuộc tính Gradient Magnitude chỉ đứng ở vị trí thứ 12. </w:t>
      </w:r>
      <w:r>
        <w:rPr>
          <w:szCs w:val="26"/>
        </w:rPr>
        <w:t>So sánh này cho thấy việc đưa các thông số địa cơ học vào trong phân tích quan hệ với độ thấm là hoàn toàn hợp lý.</w:t>
      </w:r>
    </w:p>
    <w:p w:rsidR="00461B11" w:rsidRPr="0005794B" w:rsidRDefault="00461B11" w:rsidP="00380F93">
      <w:pPr>
        <w:spacing w:after="0" w:line="240" w:lineRule="auto"/>
        <w:ind w:firstLine="0"/>
        <w:rPr>
          <w:i/>
          <w:szCs w:val="26"/>
        </w:rPr>
      </w:pPr>
      <w:r w:rsidRPr="0005794B">
        <w:rPr>
          <w:i/>
          <w:szCs w:val="26"/>
        </w:rPr>
        <w:t>3.3.2. Lựa chọn thuộc tính</w:t>
      </w:r>
    </w:p>
    <w:p w:rsidR="00461B11" w:rsidRPr="00681508" w:rsidRDefault="00461B11" w:rsidP="00380F93">
      <w:pPr>
        <w:spacing w:after="0" w:line="240" w:lineRule="auto"/>
        <w:rPr>
          <w:szCs w:val="26"/>
        </w:rPr>
      </w:pPr>
      <w:r w:rsidRPr="00681508">
        <w:rPr>
          <w:szCs w:val="26"/>
        </w:rPr>
        <w:t xml:space="preserve">Ngoài việc lựa chọn được các thông số đầu vào có thể có quan hệ tốt với thông số cần dự báo, để các thuật toán phân tích hồi quy nhiều biến làm việc có hiệu quả, số lượng thông số đầu vào cần phải ở mức hợp lý. </w:t>
      </w:r>
      <w:r>
        <w:rPr>
          <w:szCs w:val="26"/>
        </w:rPr>
        <w:t>Chúng tôi</w:t>
      </w:r>
      <w:r w:rsidRPr="00681508">
        <w:rPr>
          <w:szCs w:val="26"/>
        </w:rPr>
        <w:t xml:space="preserve"> thử nghiệm lựa chọn ra 7 thuộc tính trong số 21 thuộc tính đã nói</w:t>
      </w:r>
      <w:r>
        <w:rPr>
          <w:szCs w:val="26"/>
        </w:rPr>
        <w:t xml:space="preserve"> theo l</w:t>
      </w:r>
      <w:r w:rsidRPr="00681508">
        <w:rPr>
          <w:szCs w:val="26"/>
        </w:rPr>
        <w:t>uật lựa chọn sau:</w:t>
      </w:r>
      <w:r>
        <w:rPr>
          <w:szCs w:val="26"/>
        </w:rPr>
        <w:t xml:space="preserve"> 1) </w:t>
      </w:r>
      <w:r w:rsidRPr="00681508">
        <w:rPr>
          <w:szCs w:val="26"/>
        </w:rPr>
        <w:t>Xem xét đưa từng thuộc tính vào danh sách lựa chọn căn cứ vào thứ tự sắp xếp theo hệ số tương liên từ cao đến thấp</w:t>
      </w:r>
      <w:r>
        <w:rPr>
          <w:szCs w:val="26"/>
        </w:rPr>
        <w:t xml:space="preserve">; 2) </w:t>
      </w:r>
      <w:r w:rsidRPr="00681508">
        <w:rPr>
          <w:szCs w:val="26"/>
        </w:rPr>
        <w:t>Tuy nhiên, nếu thuộc tính nào định lựa chọn có hệ số tương liên rất cao (định lượng là lớn hơn 0,9) với các thuộc tính đã lựa chọn thì sẽ không được lựa chọn nữa mà xem xét lựa chọn thuộc tính tiếp theo.</w:t>
      </w:r>
    </w:p>
    <w:p w:rsidR="00461B11" w:rsidRPr="00681508" w:rsidRDefault="00461B11" w:rsidP="00380F93">
      <w:pPr>
        <w:spacing w:after="0" w:line="240" w:lineRule="auto"/>
        <w:rPr>
          <w:szCs w:val="26"/>
        </w:rPr>
      </w:pPr>
      <w:r w:rsidRPr="00681508">
        <w:rPr>
          <w:szCs w:val="26"/>
        </w:rPr>
        <w:t>Với nguyên tắc lựa chọn nói trên, 7 thuộc tính đã được lựa chọn để sử dụng trong áp dụng thử nghiệm, bao gồm 4 thông số địa cơ học và 3 thuộc tính địa chấn, cụ thể theo thứ tự hệ số tương liên từ cao đến thấp là:Ứng suất đứng (SV)</w:t>
      </w:r>
      <w:r>
        <w:rPr>
          <w:szCs w:val="26"/>
        </w:rPr>
        <w:t xml:space="preserve">; </w:t>
      </w:r>
      <w:r w:rsidRPr="00681508">
        <w:rPr>
          <w:szCs w:val="26"/>
        </w:rPr>
        <w:t>Mô đun Young (YM)</w:t>
      </w:r>
      <w:r>
        <w:rPr>
          <w:szCs w:val="26"/>
        </w:rPr>
        <w:t xml:space="preserve">; </w:t>
      </w:r>
      <w:r w:rsidRPr="00681508">
        <w:rPr>
          <w:szCs w:val="26"/>
        </w:rPr>
        <w:t>Thuộc tính địa chấn Gradient magnitude</w:t>
      </w:r>
      <w:r>
        <w:rPr>
          <w:szCs w:val="26"/>
        </w:rPr>
        <w:t xml:space="preserve">; </w:t>
      </w:r>
      <w:r w:rsidRPr="00681508">
        <w:rPr>
          <w:szCs w:val="26"/>
        </w:rPr>
        <w:t>Thuộc tính địa chấn Envelope</w:t>
      </w:r>
      <w:r>
        <w:rPr>
          <w:szCs w:val="26"/>
        </w:rPr>
        <w:t xml:space="preserve">; </w:t>
      </w:r>
      <w:r w:rsidRPr="00681508">
        <w:rPr>
          <w:szCs w:val="26"/>
        </w:rPr>
        <w:t>Hệ số Poisson (PR)</w:t>
      </w:r>
      <w:r>
        <w:rPr>
          <w:szCs w:val="26"/>
        </w:rPr>
        <w:t xml:space="preserve">; </w:t>
      </w:r>
      <w:r w:rsidRPr="00681508">
        <w:rPr>
          <w:szCs w:val="26"/>
        </w:rPr>
        <w:t>Thuộc tính địa chấn 3D Curvature</w:t>
      </w:r>
      <w:r>
        <w:rPr>
          <w:szCs w:val="26"/>
        </w:rPr>
        <w:t xml:space="preserve">; </w:t>
      </w:r>
      <w:r w:rsidRPr="00681508">
        <w:rPr>
          <w:szCs w:val="26"/>
        </w:rPr>
        <w:t>Thông số đặc trưng khả năng phá hủy Mogi-Coulomb (RFC_MG)</w:t>
      </w:r>
      <w:r>
        <w:rPr>
          <w:szCs w:val="26"/>
        </w:rPr>
        <w:t>.</w:t>
      </w:r>
    </w:p>
    <w:p w:rsidR="00461B11" w:rsidRDefault="00461B11" w:rsidP="00123ADF">
      <w:pPr>
        <w:spacing w:after="0" w:line="240" w:lineRule="auto"/>
        <w:rPr>
          <w:szCs w:val="26"/>
        </w:rPr>
      </w:pPr>
    </w:p>
    <w:p w:rsidR="00461B11" w:rsidRPr="00681508" w:rsidRDefault="00461B11" w:rsidP="00123ADF">
      <w:pPr>
        <w:spacing w:after="0" w:line="240" w:lineRule="auto"/>
        <w:rPr>
          <w:szCs w:val="26"/>
        </w:rPr>
      </w:pPr>
    </w:p>
    <w:p w:rsidR="00461B11" w:rsidRPr="003A2C40" w:rsidRDefault="00461B11" w:rsidP="00380F93">
      <w:pPr>
        <w:keepNext/>
        <w:spacing w:after="0" w:line="240" w:lineRule="auto"/>
        <w:ind w:firstLine="0"/>
        <w:jc w:val="center"/>
        <w:rPr>
          <w:sz w:val="22"/>
        </w:rPr>
      </w:pPr>
      <w:r w:rsidRPr="003A2C40">
        <w:rPr>
          <w:b/>
          <w:sz w:val="22"/>
        </w:rPr>
        <w:t>Bảng 3.</w:t>
      </w:r>
      <w:r>
        <w:rPr>
          <w:b/>
          <w:sz w:val="22"/>
        </w:rPr>
        <w:t>1</w:t>
      </w:r>
      <w:r w:rsidRPr="003A2C40">
        <w:rPr>
          <w:b/>
          <w:sz w:val="22"/>
        </w:rPr>
        <w:t>:</w:t>
      </w:r>
      <w:r w:rsidRPr="003A2C40">
        <w:rPr>
          <w:sz w:val="22"/>
        </w:rPr>
        <w:t xml:space="preserve"> Giá trị tuyệt đối của hệ số tương liên giữa các thuộc tính địa chấn và địa cơ học với phân bố thấm Basrock</w:t>
      </w:r>
    </w:p>
    <w:tbl>
      <w:tblPr>
        <w:tblW w:w="89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670"/>
        <w:gridCol w:w="2790"/>
      </w:tblGrid>
      <w:tr w:rsidR="00461B11" w:rsidRPr="00972323">
        <w:trPr>
          <w:trHeight w:val="300"/>
        </w:trPr>
        <w:tc>
          <w:tcPr>
            <w:tcW w:w="534" w:type="dxa"/>
          </w:tcPr>
          <w:p w:rsidR="00461B11" w:rsidRPr="00972323" w:rsidRDefault="00461B11" w:rsidP="00380F93">
            <w:pPr>
              <w:pStyle w:val="hinh"/>
              <w:keepNext/>
              <w:spacing w:after="0" w:line="240" w:lineRule="auto"/>
              <w:rPr>
                <w:b/>
                <w:i/>
                <w:sz w:val="22"/>
              </w:rPr>
            </w:pPr>
          </w:p>
          <w:p w:rsidR="00461B11" w:rsidRPr="00972323" w:rsidRDefault="00461B11" w:rsidP="00380F93">
            <w:pPr>
              <w:pStyle w:val="hinh"/>
              <w:keepNext/>
              <w:spacing w:after="0" w:line="240" w:lineRule="auto"/>
              <w:rPr>
                <w:b/>
                <w:i/>
                <w:sz w:val="22"/>
              </w:rPr>
            </w:pPr>
            <w:r w:rsidRPr="00972323">
              <w:rPr>
                <w:b/>
                <w:i/>
                <w:sz w:val="22"/>
              </w:rPr>
              <w:t>TT</w:t>
            </w:r>
          </w:p>
        </w:tc>
        <w:tc>
          <w:tcPr>
            <w:tcW w:w="5670" w:type="dxa"/>
            <w:noWrap/>
            <w:vAlign w:val="bottom"/>
          </w:tcPr>
          <w:p w:rsidR="00461B11" w:rsidRPr="00972323" w:rsidRDefault="00461B11" w:rsidP="00380F93">
            <w:pPr>
              <w:pStyle w:val="hinh"/>
              <w:keepNext/>
              <w:spacing w:after="0" w:line="240" w:lineRule="auto"/>
              <w:rPr>
                <w:b/>
                <w:i/>
                <w:sz w:val="22"/>
              </w:rPr>
            </w:pPr>
            <w:r w:rsidRPr="00972323">
              <w:rPr>
                <w:b/>
                <w:i/>
                <w:sz w:val="22"/>
              </w:rPr>
              <w:t>Tên thuộc tính địa chấn, địa cơ học</w:t>
            </w:r>
          </w:p>
        </w:tc>
        <w:tc>
          <w:tcPr>
            <w:tcW w:w="2790" w:type="dxa"/>
            <w:noWrap/>
            <w:vAlign w:val="bottom"/>
          </w:tcPr>
          <w:p w:rsidR="00461B11" w:rsidRPr="00972323" w:rsidRDefault="00461B11" w:rsidP="00380F93">
            <w:pPr>
              <w:pStyle w:val="hinh"/>
              <w:keepNext/>
              <w:spacing w:after="0" w:line="240" w:lineRule="auto"/>
              <w:rPr>
                <w:b/>
                <w:i/>
                <w:sz w:val="22"/>
              </w:rPr>
            </w:pPr>
            <w:r w:rsidRPr="00972323">
              <w:rPr>
                <w:b/>
                <w:i/>
                <w:sz w:val="22"/>
              </w:rPr>
              <w:t>Giá trị tuyệt đối hệ số tương liên Pearson</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w:t>
            </w:r>
          </w:p>
        </w:tc>
        <w:tc>
          <w:tcPr>
            <w:tcW w:w="5670" w:type="dxa"/>
            <w:noWrap/>
            <w:vAlign w:val="bottom"/>
          </w:tcPr>
          <w:p w:rsidR="00461B11" w:rsidRPr="00972323" w:rsidRDefault="00461B11" w:rsidP="00380F93">
            <w:pPr>
              <w:keepNext/>
              <w:spacing w:after="0" w:line="240" w:lineRule="auto"/>
              <w:rPr>
                <w:sz w:val="22"/>
              </w:rPr>
            </w:pPr>
            <w:r w:rsidRPr="00972323">
              <w:rPr>
                <w:sz w:val="22"/>
              </w:rPr>
              <w:t>SV</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0,2128147</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2</w:t>
            </w:r>
          </w:p>
        </w:tc>
        <w:tc>
          <w:tcPr>
            <w:tcW w:w="5670" w:type="dxa"/>
            <w:noWrap/>
            <w:vAlign w:val="bottom"/>
          </w:tcPr>
          <w:p w:rsidR="00461B11" w:rsidRPr="00972323" w:rsidRDefault="00461B11" w:rsidP="00380F93">
            <w:pPr>
              <w:keepNext/>
              <w:spacing w:after="0" w:line="240" w:lineRule="auto"/>
              <w:rPr>
                <w:sz w:val="22"/>
              </w:rPr>
            </w:pPr>
            <w:r w:rsidRPr="00972323">
              <w:rPr>
                <w:sz w:val="22"/>
              </w:rPr>
              <w:t>YM</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0,2082747</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3</w:t>
            </w:r>
          </w:p>
        </w:tc>
        <w:tc>
          <w:tcPr>
            <w:tcW w:w="5670" w:type="dxa"/>
            <w:noWrap/>
            <w:vAlign w:val="bottom"/>
          </w:tcPr>
          <w:p w:rsidR="00461B11" w:rsidRPr="00972323" w:rsidRDefault="00461B11" w:rsidP="00380F93">
            <w:pPr>
              <w:keepNext/>
              <w:spacing w:after="0" w:line="240" w:lineRule="auto"/>
              <w:rPr>
                <w:sz w:val="22"/>
              </w:rPr>
            </w:pPr>
            <w:r w:rsidRPr="00972323">
              <w:rPr>
                <w:sz w:val="22"/>
              </w:rPr>
              <w:t>SHMIN</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0,1966034</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4</w:t>
            </w:r>
          </w:p>
        </w:tc>
        <w:tc>
          <w:tcPr>
            <w:tcW w:w="5670" w:type="dxa"/>
            <w:noWrap/>
            <w:vAlign w:val="bottom"/>
          </w:tcPr>
          <w:p w:rsidR="00461B11" w:rsidRPr="00972323" w:rsidRDefault="00461B11" w:rsidP="00380F93">
            <w:pPr>
              <w:keepNext/>
              <w:spacing w:after="0" w:line="240" w:lineRule="auto"/>
              <w:rPr>
                <w:sz w:val="22"/>
              </w:rPr>
            </w:pPr>
            <w:r w:rsidRPr="00972323">
              <w:rPr>
                <w:sz w:val="22"/>
              </w:rPr>
              <w:t>UCS</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0,1928071</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5</w:t>
            </w:r>
          </w:p>
        </w:tc>
        <w:tc>
          <w:tcPr>
            <w:tcW w:w="5670" w:type="dxa"/>
            <w:noWrap/>
            <w:vAlign w:val="bottom"/>
          </w:tcPr>
          <w:p w:rsidR="00461B11" w:rsidRPr="00972323" w:rsidRDefault="00461B11" w:rsidP="00380F93">
            <w:pPr>
              <w:keepNext/>
              <w:spacing w:after="0" w:line="240" w:lineRule="auto"/>
              <w:rPr>
                <w:sz w:val="22"/>
              </w:rPr>
            </w:pPr>
            <w:r w:rsidRPr="00972323">
              <w:rPr>
                <w:sz w:val="22"/>
              </w:rPr>
              <w:t>SHMAX</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0,1879143</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6</w:t>
            </w:r>
          </w:p>
        </w:tc>
        <w:tc>
          <w:tcPr>
            <w:tcW w:w="5670" w:type="dxa"/>
            <w:noWrap/>
            <w:vAlign w:val="bottom"/>
          </w:tcPr>
          <w:p w:rsidR="00461B11" w:rsidRPr="00972323" w:rsidRDefault="00461B11" w:rsidP="00380F93">
            <w:pPr>
              <w:keepNext/>
              <w:spacing w:after="0" w:line="240" w:lineRule="auto"/>
              <w:rPr>
                <w:sz w:val="22"/>
              </w:rPr>
            </w:pPr>
            <w:r w:rsidRPr="00972323">
              <w:rPr>
                <w:sz w:val="22"/>
              </w:rPr>
              <w:t>IF</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0,1715738</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7</w:t>
            </w:r>
          </w:p>
        </w:tc>
        <w:tc>
          <w:tcPr>
            <w:tcW w:w="5670" w:type="dxa"/>
            <w:noWrap/>
            <w:vAlign w:val="bottom"/>
          </w:tcPr>
          <w:p w:rsidR="00461B11" w:rsidRPr="00972323" w:rsidRDefault="00461B11" w:rsidP="00380F93">
            <w:pPr>
              <w:keepNext/>
              <w:spacing w:after="0" w:line="240" w:lineRule="auto"/>
              <w:rPr>
                <w:sz w:val="22"/>
              </w:rPr>
            </w:pPr>
            <w:r w:rsidRPr="00972323">
              <w:rPr>
                <w:sz w:val="22"/>
              </w:rPr>
              <w:t>PP</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0,1489562</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8</w:t>
            </w:r>
          </w:p>
        </w:tc>
        <w:tc>
          <w:tcPr>
            <w:tcW w:w="5670" w:type="dxa"/>
            <w:noWrap/>
            <w:vAlign w:val="bottom"/>
          </w:tcPr>
          <w:p w:rsidR="00461B11" w:rsidRPr="00972323" w:rsidRDefault="00461B11" w:rsidP="00380F93">
            <w:pPr>
              <w:keepNext/>
              <w:spacing w:after="0" w:line="240" w:lineRule="auto"/>
              <w:rPr>
                <w:sz w:val="22"/>
              </w:rPr>
            </w:pPr>
            <w:r w:rsidRPr="00972323">
              <w:rPr>
                <w:sz w:val="22"/>
              </w:rPr>
              <w:t>RFC_MG</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0,1215693</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9</w:t>
            </w:r>
          </w:p>
        </w:tc>
        <w:tc>
          <w:tcPr>
            <w:tcW w:w="5670" w:type="dxa"/>
            <w:noWrap/>
            <w:vAlign w:val="bottom"/>
          </w:tcPr>
          <w:p w:rsidR="00461B11" w:rsidRPr="00972323" w:rsidRDefault="00461B11" w:rsidP="00380F93">
            <w:pPr>
              <w:keepNext/>
              <w:spacing w:after="0" w:line="240" w:lineRule="auto"/>
              <w:rPr>
                <w:sz w:val="22"/>
              </w:rPr>
            </w:pPr>
            <w:r w:rsidRPr="00972323">
              <w:rPr>
                <w:sz w:val="22"/>
              </w:rPr>
              <w:t>PR</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0,1034609</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10</w:t>
            </w:r>
          </w:p>
        </w:tc>
        <w:tc>
          <w:tcPr>
            <w:tcW w:w="5670" w:type="dxa"/>
            <w:noWrap/>
            <w:vAlign w:val="bottom"/>
          </w:tcPr>
          <w:p w:rsidR="00461B11" w:rsidRPr="00972323" w:rsidRDefault="00461B11" w:rsidP="00380F93">
            <w:pPr>
              <w:keepNext/>
              <w:spacing w:after="0" w:line="240" w:lineRule="auto"/>
              <w:rPr>
                <w:sz w:val="22"/>
              </w:rPr>
            </w:pPr>
            <w:r w:rsidRPr="00972323">
              <w:rPr>
                <w:sz w:val="22"/>
              </w:rPr>
              <w:t>RFC_MC</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0,0946513</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11</w:t>
            </w:r>
          </w:p>
        </w:tc>
        <w:tc>
          <w:tcPr>
            <w:tcW w:w="5670" w:type="dxa"/>
            <w:noWrap/>
            <w:vAlign w:val="bottom"/>
          </w:tcPr>
          <w:p w:rsidR="00461B11" w:rsidRPr="00972323" w:rsidRDefault="00461B11" w:rsidP="00380F93">
            <w:pPr>
              <w:keepNext/>
              <w:spacing w:after="0" w:line="240" w:lineRule="auto"/>
              <w:rPr>
                <w:sz w:val="22"/>
              </w:rPr>
            </w:pPr>
            <w:r w:rsidRPr="00972323">
              <w:rPr>
                <w:sz w:val="22"/>
              </w:rPr>
              <w:t>RFC_DP</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0,0935604</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12</w:t>
            </w:r>
          </w:p>
        </w:tc>
        <w:tc>
          <w:tcPr>
            <w:tcW w:w="5670" w:type="dxa"/>
            <w:noWrap/>
            <w:vAlign w:val="bottom"/>
          </w:tcPr>
          <w:p w:rsidR="00461B11" w:rsidRPr="00972323" w:rsidRDefault="00461B11" w:rsidP="00380F93">
            <w:pPr>
              <w:keepNext/>
              <w:spacing w:after="0" w:line="240" w:lineRule="auto"/>
              <w:rPr>
                <w:sz w:val="22"/>
              </w:rPr>
            </w:pPr>
            <w:r w:rsidRPr="00972323">
              <w:rPr>
                <w:sz w:val="22"/>
              </w:rPr>
              <w:t>Gradient magnitude</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0,0704928</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13</w:t>
            </w:r>
          </w:p>
        </w:tc>
        <w:tc>
          <w:tcPr>
            <w:tcW w:w="5670" w:type="dxa"/>
            <w:noWrap/>
            <w:vAlign w:val="bottom"/>
          </w:tcPr>
          <w:p w:rsidR="00461B11" w:rsidRPr="00972323" w:rsidRDefault="00461B11" w:rsidP="00380F93">
            <w:pPr>
              <w:keepNext/>
              <w:spacing w:after="0" w:line="240" w:lineRule="auto"/>
              <w:rPr>
                <w:sz w:val="22"/>
              </w:rPr>
            </w:pPr>
            <w:r w:rsidRPr="00972323">
              <w:rPr>
                <w:sz w:val="22"/>
              </w:rPr>
              <w:t>3D Curvature</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0,0526779</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14</w:t>
            </w:r>
          </w:p>
        </w:tc>
        <w:tc>
          <w:tcPr>
            <w:tcW w:w="5670" w:type="dxa"/>
            <w:noWrap/>
            <w:vAlign w:val="bottom"/>
          </w:tcPr>
          <w:p w:rsidR="00461B11" w:rsidRPr="00972323" w:rsidRDefault="00461B11" w:rsidP="00380F93">
            <w:pPr>
              <w:keepNext/>
              <w:spacing w:after="0" w:line="240" w:lineRule="auto"/>
              <w:rPr>
                <w:sz w:val="22"/>
              </w:rPr>
            </w:pPr>
            <w:r w:rsidRPr="00972323">
              <w:rPr>
                <w:sz w:val="22"/>
              </w:rPr>
              <w:t>RFC_ML</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0,0492522</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15</w:t>
            </w:r>
          </w:p>
        </w:tc>
        <w:tc>
          <w:tcPr>
            <w:tcW w:w="5670" w:type="dxa"/>
            <w:noWrap/>
            <w:vAlign w:val="bottom"/>
          </w:tcPr>
          <w:p w:rsidR="00461B11" w:rsidRPr="00972323" w:rsidRDefault="00461B11" w:rsidP="00380F93">
            <w:pPr>
              <w:keepNext/>
              <w:spacing w:after="0" w:line="240" w:lineRule="auto"/>
              <w:rPr>
                <w:sz w:val="22"/>
              </w:rPr>
            </w:pPr>
            <w:r w:rsidRPr="00972323">
              <w:rPr>
                <w:sz w:val="22"/>
              </w:rPr>
              <w:t>Cosin of phase</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0,0425631</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16</w:t>
            </w:r>
          </w:p>
        </w:tc>
        <w:tc>
          <w:tcPr>
            <w:tcW w:w="5670" w:type="dxa"/>
            <w:noWrap/>
            <w:vAlign w:val="bottom"/>
          </w:tcPr>
          <w:p w:rsidR="00461B11" w:rsidRPr="00972323" w:rsidRDefault="00461B11" w:rsidP="00380F93">
            <w:pPr>
              <w:keepNext/>
              <w:spacing w:after="0" w:line="240" w:lineRule="auto"/>
              <w:rPr>
                <w:sz w:val="22"/>
              </w:rPr>
            </w:pPr>
            <w:r w:rsidRPr="00972323">
              <w:rPr>
                <w:sz w:val="22"/>
              </w:rPr>
              <w:t>Variance</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0,0182206</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17</w:t>
            </w:r>
          </w:p>
        </w:tc>
        <w:tc>
          <w:tcPr>
            <w:tcW w:w="5670" w:type="dxa"/>
            <w:noWrap/>
            <w:vAlign w:val="bottom"/>
          </w:tcPr>
          <w:p w:rsidR="00461B11" w:rsidRPr="00972323" w:rsidRDefault="00461B11" w:rsidP="00380F93">
            <w:pPr>
              <w:keepNext/>
              <w:spacing w:after="0" w:line="240" w:lineRule="auto"/>
              <w:rPr>
                <w:sz w:val="22"/>
              </w:rPr>
            </w:pPr>
            <w:r w:rsidRPr="00972323">
              <w:rPr>
                <w:sz w:val="22"/>
              </w:rPr>
              <w:t>Envelope</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0,0132329</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18</w:t>
            </w:r>
          </w:p>
        </w:tc>
        <w:tc>
          <w:tcPr>
            <w:tcW w:w="5670" w:type="dxa"/>
            <w:noWrap/>
            <w:vAlign w:val="bottom"/>
          </w:tcPr>
          <w:p w:rsidR="00461B11" w:rsidRPr="00972323" w:rsidRDefault="00461B11" w:rsidP="00380F93">
            <w:pPr>
              <w:keepNext/>
              <w:spacing w:after="0" w:line="240" w:lineRule="auto"/>
              <w:rPr>
                <w:sz w:val="22"/>
              </w:rPr>
            </w:pPr>
            <w:r w:rsidRPr="00972323">
              <w:rPr>
                <w:sz w:val="22"/>
              </w:rPr>
              <w:t>Sweetness</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0,0088215</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19</w:t>
            </w:r>
          </w:p>
        </w:tc>
        <w:tc>
          <w:tcPr>
            <w:tcW w:w="5670" w:type="dxa"/>
            <w:noWrap/>
            <w:vAlign w:val="bottom"/>
          </w:tcPr>
          <w:p w:rsidR="00461B11" w:rsidRPr="00972323" w:rsidRDefault="00461B11" w:rsidP="00380F93">
            <w:pPr>
              <w:keepNext/>
              <w:spacing w:after="0" w:line="240" w:lineRule="auto"/>
              <w:rPr>
                <w:sz w:val="22"/>
              </w:rPr>
            </w:pPr>
            <w:r w:rsidRPr="00972323">
              <w:rPr>
                <w:sz w:val="22"/>
              </w:rPr>
              <w:t>RMS_Amplitude</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0,0044794</w:t>
            </w:r>
          </w:p>
        </w:tc>
      </w:tr>
      <w:tr w:rsidR="00461B11" w:rsidRPr="00972323">
        <w:trPr>
          <w:trHeight w:val="300"/>
        </w:trPr>
        <w:tc>
          <w:tcPr>
            <w:tcW w:w="534" w:type="dxa"/>
          </w:tcPr>
          <w:p w:rsidR="00461B11" w:rsidRPr="00972323" w:rsidRDefault="00461B11" w:rsidP="00380F93">
            <w:pPr>
              <w:pStyle w:val="hinh"/>
              <w:keepNext/>
              <w:spacing w:after="0" w:line="240" w:lineRule="auto"/>
              <w:rPr>
                <w:sz w:val="22"/>
              </w:rPr>
            </w:pPr>
            <w:r w:rsidRPr="00972323">
              <w:rPr>
                <w:sz w:val="22"/>
              </w:rPr>
              <w:t>20</w:t>
            </w:r>
          </w:p>
        </w:tc>
        <w:tc>
          <w:tcPr>
            <w:tcW w:w="5670" w:type="dxa"/>
            <w:noWrap/>
            <w:vAlign w:val="bottom"/>
          </w:tcPr>
          <w:p w:rsidR="00461B11" w:rsidRPr="00972323" w:rsidRDefault="00461B11" w:rsidP="00380F93">
            <w:pPr>
              <w:keepNext/>
              <w:spacing w:after="0" w:line="240" w:lineRule="auto"/>
              <w:rPr>
                <w:sz w:val="22"/>
              </w:rPr>
            </w:pPr>
            <w:r w:rsidRPr="00972323">
              <w:rPr>
                <w:sz w:val="22"/>
              </w:rPr>
              <w:t>RAI</w:t>
            </w:r>
          </w:p>
        </w:tc>
        <w:tc>
          <w:tcPr>
            <w:tcW w:w="2790" w:type="dxa"/>
            <w:noWrap/>
            <w:vAlign w:val="bottom"/>
          </w:tcPr>
          <w:p w:rsidR="00461B11" w:rsidRPr="00972323" w:rsidRDefault="00461B11" w:rsidP="00380F93">
            <w:pPr>
              <w:keepNext/>
              <w:spacing w:after="0" w:line="240" w:lineRule="auto"/>
              <w:jc w:val="center"/>
              <w:rPr>
                <w:sz w:val="22"/>
              </w:rPr>
            </w:pPr>
            <w:r w:rsidRPr="00972323">
              <w:rPr>
                <w:sz w:val="22"/>
              </w:rPr>
              <w:t>0,0014853</w:t>
            </w:r>
          </w:p>
        </w:tc>
      </w:tr>
      <w:tr w:rsidR="00461B11" w:rsidRPr="00972323">
        <w:trPr>
          <w:trHeight w:val="300"/>
        </w:trPr>
        <w:tc>
          <w:tcPr>
            <w:tcW w:w="534" w:type="dxa"/>
          </w:tcPr>
          <w:p w:rsidR="00461B11" w:rsidRPr="00972323" w:rsidRDefault="00461B11" w:rsidP="00123ADF">
            <w:pPr>
              <w:pStyle w:val="hinh"/>
              <w:spacing w:after="0" w:line="240" w:lineRule="auto"/>
              <w:rPr>
                <w:sz w:val="22"/>
              </w:rPr>
            </w:pPr>
            <w:r w:rsidRPr="00972323">
              <w:rPr>
                <w:sz w:val="22"/>
              </w:rPr>
              <w:t>21</w:t>
            </w:r>
          </w:p>
        </w:tc>
        <w:tc>
          <w:tcPr>
            <w:tcW w:w="5670" w:type="dxa"/>
            <w:noWrap/>
            <w:vAlign w:val="bottom"/>
          </w:tcPr>
          <w:p w:rsidR="00461B11" w:rsidRPr="00972323" w:rsidRDefault="00461B11" w:rsidP="00123ADF">
            <w:pPr>
              <w:spacing w:after="0" w:line="240" w:lineRule="auto"/>
              <w:rPr>
                <w:sz w:val="22"/>
              </w:rPr>
            </w:pPr>
            <w:r w:rsidRPr="00972323">
              <w:rPr>
                <w:sz w:val="22"/>
              </w:rPr>
              <w:t>Reflection intensity</w:t>
            </w:r>
          </w:p>
        </w:tc>
        <w:tc>
          <w:tcPr>
            <w:tcW w:w="2790" w:type="dxa"/>
            <w:noWrap/>
            <w:vAlign w:val="bottom"/>
          </w:tcPr>
          <w:p w:rsidR="00461B11" w:rsidRPr="00972323" w:rsidRDefault="00461B11" w:rsidP="00123ADF">
            <w:pPr>
              <w:spacing w:after="0" w:line="240" w:lineRule="auto"/>
              <w:jc w:val="center"/>
              <w:rPr>
                <w:sz w:val="22"/>
              </w:rPr>
            </w:pPr>
            <w:r w:rsidRPr="00972323">
              <w:rPr>
                <w:sz w:val="22"/>
              </w:rPr>
              <w:t>0,0000606</w:t>
            </w:r>
          </w:p>
        </w:tc>
      </w:tr>
    </w:tbl>
    <w:p w:rsidR="00461B11" w:rsidRPr="00681508" w:rsidRDefault="00461B11" w:rsidP="00123ADF">
      <w:pPr>
        <w:pStyle w:val="hinh"/>
        <w:spacing w:after="0" w:line="240" w:lineRule="auto"/>
        <w:rPr>
          <w:szCs w:val="26"/>
        </w:rPr>
      </w:pPr>
    </w:p>
    <w:p w:rsidR="00461B11" w:rsidRPr="00681508" w:rsidRDefault="00461B11" w:rsidP="00123ADF">
      <w:pPr>
        <w:pStyle w:val="Heading2"/>
        <w:spacing w:before="0" w:line="240" w:lineRule="auto"/>
        <w:rPr>
          <w:rFonts w:ascii="Times New Roman" w:hAnsi="Times New Roman"/>
        </w:rPr>
      </w:pPr>
      <w:bookmarkStart w:id="8" w:name="_Toc464561788"/>
      <w:r w:rsidRPr="00681508">
        <w:rPr>
          <w:rFonts w:ascii="Times New Roman" w:hAnsi="Times New Roman"/>
        </w:rPr>
        <w:t>3.4. Kết quả hiệu chỉnh và đánh giá</w:t>
      </w:r>
      <w:bookmarkEnd w:id="8"/>
    </w:p>
    <w:p w:rsidR="00461B11" w:rsidRPr="0005794B" w:rsidRDefault="00461B11" w:rsidP="00123ADF">
      <w:pPr>
        <w:spacing w:after="0" w:line="240" w:lineRule="auto"/>
        <w:ind w:firstLine="0"/>
        <w:rPr>
          <w:i/>
          <w:szCs w:val="26"/>
          <w:lang w:val="de-DE"/>
        </w:rPr>
      </w:pPr>
      <w:r w:rsidRPr="0005794B">
        <w:rPr>
          <w:i/>
          <w:szCs w:val="26"/>
          <w:lang w:val="de-DE"/>
        </w:rPr>
        <w:t>3.4.1. Kết quả hiệu chỉnh phân bố thấm chứa</w:t>
      </w:r>
    </w:p>
    <w:p w:rsidR="00461B11" w:rsidRDefault="00461B11" w:rsidP="00123ADF">
      <w:pPr>
        <w:spacing w:after="0" w:line="240" w:lineRule="auto"/>
        <w:rPr>
          <w:szCs w:val="26"/>
          <w:lang w:val="de-DE"/>
        </w:rPr>
      </w:pPr>
      <w:r w:rsidRPr="00681508">
        <w:rPr>
          <w:szCs w:val="26"/>
          <w:lang w:val="de-DE"/>
        </w:rPr>
        <w:t xml:space="preserve">Công việc hiệu chỉnh được thực hiện cho độ thấm theo 3 </w:t>
      </w:r>
      <w:r>
        <w:rPr>
          <w:szCs w:val="26"/>
          <w:lang w:val="de-DE"/>
        </w:rPr>
        <w:t>chiều</w:t>
      </w:r>
      <w:r w:rsidRPr="00681508">
        <w:rPr>
          <w:szCs w:val="26"/>
          <w:lang w:val="de-DE"/>
        </w:rPr>
        <w:t xml:space="preserve">. Chương trình tính toán chạy trên máy tính PC Core Intel I5, CPU 3,1 GHz, RAM 8 GB. Với thực tế của các thuật toán tối ưu là tốc độ giảm thiểu hàm mục tiêu thường nhanh nhất ở giai đoạn đầu, chúng tôi quyết định chỉ dành 5 ngày tính toán cho mỗi phân bố độ thấm theo chiều. </w:t>
      </w:r>
      <w:r>
        <w:rPr>
          <w:szCs w:val="26"/>
          <w:lang w:val="de-DE"/>
        </w:rPr>
        <w:t xml:space="preserve">Để minh họa, hình ảnh </w:t>
      </w:r>
      <w:r w:rsidRPr="00681508">
        <w:rPr>
          <w:szCs w:val="26"/>
          <w:lang w:val="de-DE"/>
        </w:rPr>
        <w:t xml:space="preserve">phân bố độ thấm </w:t>
      </w:r>
      <w:r>
        <w:rPr>
          <w:szCs w:val="26"/>
          <w:lang w:val="de-DE"/>
        </w:rPr>
        <w:t>theo</w:t>
      </w:r>
      <w:r w:rsidRPr="00681508">
        <w:rPr>
          <w:szCs w:val="26"/>
          <w:lang w:val="de-DE"/>
        </w:rPr>
        <w:t xml:space="preserve"> chiều x và z nhận được được thấy trên Hình 3.</w:t>
      </w:r>
      <w:r>
        <w:rPr>
          <w:szCs w:val="26"/>
          <w:lang w:val="de-DE"/>
        </w:rPr>
        <w:t>6</w:t>
      </w:r>
      <w:r w:rsidRPr="00681508">
        <w:rPr>
          <w:szCs w:val="26"/>
          <w:lang w:val="de-DE"/>
        </w:rPr>
        <w:t xml:space="preserve"> và Hình 3.</w:t>
      </w:r>
      <w:r>
        <w:rPr>
          <w:szCs w:val="26"/>
          <w:lang w:val="de-DE"/>
        </w:rPr>
        <w:t>7</w:t>
      </w:r>
      <w:r w:rsidRPr="00681508">
        <w:rPr>
          <w:szCs w:val="26"/>
          <w:lang w:val="de-DE"/>
        </w:rPr>
        <w:t xml:space="preserve"> tương ứng.</w:t>
      </w:r>
    </w:p>
    <w:p w:rsidR="00461B11" w:rsidRPr="00681508" w:rsidRDefault="00461B11" w:rsidP="00123ADF">
      <w:pPr>
        <w:spacing w:after="0" w:line="240" w:lineRule="auto"/>
        <w:rPr>
          <w:szCs w:val="26"/>
          <w:lang w:val="de-DE"/>
        </w:rPr>
      </w:pPr>
    </w:p>
    <w:tbl>
      <w:tblPr>
        <w:tblW w:w="0" w:type="auto"/>
        <w:tblInd w:w="-106" w:type="dxa"/>
        <w:tblLook w:val="00A0"/>
      </w:tblPr>
      <w:tblGrid>
        <w:gridCol w:w="4676"/>
        <w:gridCol w:w="4614"/>
      </w:tblGrid>
      <w:tr w:rsidR="00461B11" w:rsidRPr="00972323">
        <w:tc>
          <w:tcPr>
            <w:tcW w:w="4694" w:type="dxa"/>
          </w:tcPr>
          <w:p w:rsidR="00461B11" w:rsidRPr="00972323" w:rsidRDefault="00461B11" w:rsidP="00972323">
            <w:pPr>
              <w:pStyle w:val="hinh"/>
              <w:spacing w:after="0" w:line="240" w:lineRule="auto"/>
              <w:rPr>
                <w:b/>
                <w:sz w:val="22"/>
              </w:rPr>
            </w:pPr>
            <w:r w:rsidRPr="00972323">
              <w:rPr>
                <w:b/>
                <w:noProof/>
                <w:sz w:val="22"/>
              </w:rPr>
              <w:pict>
                <v:shape id="Picture 83992" o:spid="_x0000_i1075" type="#_x0000_t75" style="width:219.4pt;height:100.55pt;visibility:visible">
                  <v:imagedata r:id="rId93" o:title=""/>
                </v:shape>
              </w:pict>
            </w:r>
          </w:p>
          <w:p w:rsidR="00461B11" w:rsidRPr="00972323" w:rsidRDefault="00461B11" w:rsidP="00972323">
            <w:pPr>
              <w:pStyle w:val="hinh"/>
              <w:spacing w:after="0" w:line="240" w:lineRule="auto"/>
              <w:rPr>
                <w:sz w:val="22"/>
              </w:rPr>
            </w:pPr>
            <w:r w:rsidRPr="00972323">
              <w:rPr>
                <w:b/>
                <w:sz w:val="22"/>
              </w:rPr>
              <w:t xml:space="preserve">Hình 3.6: </w:t>
            </w:r>
            <w:r w:rsidRPr="00972323">
              <w:rPr>
                <w:sz w:val="22"/>
              </w:rPr>
              <w:t>Phân bố độ thấm theo chiều x đã hiệu chỉnh</w:t>
            </w:r>
          </w:p>
        </w:tc>
        <w:tc>
          <w:tcPr>
            <w:tcW w:w="4370" w:type="dxa"/>
          </w:tcPr>
          <w:p w:rsidR="00461B11" w:rsidRPr="00972323" w:rsidRDefault="00461B11" w:rsidP="00972323">
            <w:pPr>
              <w:pStyle w:val="hinh"/>
              <w:spacing w:after="0" w:line="240" w:lineRule="auto"/>
              <w:rPr>
                <w:sz w:val="22"/>
              </w:rPr>
            </w:pPr>
            <w:r w:rsidRPr="00972323">
              <w:rPr>
                <w:noProof/>
                <w:sz w:val="22"/>
              </w:rPr>
              <w:pict>
                <v:shape id="Picture 83994" o:spid="_x0000_i1076" type="#_x0000_t75" style="width:220.1pt;height:99.85pt;visibility:visible">
                  <v:imagedata r:id="rId94" o:title=""/>
                </v:shape>
              </w:pict>
            </w:r>
          </w:p>
          <w:p w:rsidR="00461B11" w:rsidRPr="00972323" w:rsidRDefault="00461B11" w:rsidP="00972323">
            <w:pPr>
              <w:pStyle w:val="hinh"/>
              <w:spacing w:after="0" w:line="240" w:lineRule="auto"/>
              <w:rPr>
                <w:noProof/>
                <w:sz w:val="22"/>
              </w:rPr>
            </w:pPr>
            <w:bookmarkStart w:id="9" w:name="_Toc459371466"/>
            <w:r w:rsidRPr="00972323">
              <w:rPr>
                <w:b/>
                <w:sz w:val="22"/>
              </w:rPr>
              <w:t>Hình 3.7:</w:t>
            </w:r>
            <w:r w:rsidRPr="00972323">
              <w:rPr>
                <w:sz w:val="22"/>
              </w:rPr>
              <w:t xml:space="preserve"> Phân bố độ thấm theo chiều z đã hiệu chỉnh</w:t>
            </w:r>
            <w:bookmarkEnd w:id="9"/>
          </w:p>
        </w:tc>
      </w:tr>
    </w:tbl>
    <w:p w:rsidR="00461B11" w:rsidRPr="00681508" w:rsidRDefault="00461B11" w:rsidP="00123ADF">
      <w:pPr>
        <w:spacing w:after="0" w:line="240" w:lineRule="auto"/>
        <w:rPr>
          <w:szCs w:val="26"/>
          <w:lang w:val="de-DE"/>
        </w:rPr>
      </w:pPr>
    </w:p>
    <w:p w:rsidR="00461B11" w:rsidRPr="0005794B" w:rsidRDefault="00461B11" w:rsidP="00123ADF">
      <w:pPr>
        <w:spacing w:after="0" w:line="240" w:lineRule="auto"/>
        <w:ind w:firstLine="0"/>
        <w:rPr>
          <w:i/>
          <w:szCs w:val="26"/>
          <w:lang w:val="de-DE"/>
        </w:rPr>
      </w:pPr>
      <w:bookmarkStart w:id="10" w:name="_Toc445452821"/>
      <w:r w:rsidRPr="0005794B">
        <w:rPr>
          <w:i/>
          <w:szCs w:val="26"/>
          <w:lang w:val="de-DE"/>
        </w:rPr>
        <w:t xml:space="preserve">3.4.2. Đánh giá </w:t>
      </w:r>
      <w:bookmarkEnd w:id="10"/>
      <w:r w:rsidRPr="0005794B">
        <w:rPr>
          <w:i/>
          <w:szCs w:val="26"/>
          <w:lang w:val="de-DE"/>
        </w:rPr>
        <w:t>hiệu quả tái lặp lịch sử</w:t>
      </w:r>
    </w:p>
    <w:p w:rsidR="00461B11" w:rsidRPr="00681508" w:rsidRDefault="00461B11" w:rsidP="00123ADF">
      <w:pPr>
        <w:spacing w:after="0" w:line="240" w:lineRule="auto"/>
        <w:rPr>
          <w:szCs w:val="26"/>
          <w:lang w:val="de-DE"/>
        </w:rPr>
      </w:pPr>
      <w:r w:rsidRPr="00681508">
        <w:rPr>
          <w:szCs w:val="26"/>
          <w:lang w:val="de-DE"/>
        </w:rPr>
        <w:t xml:space="preserve">Để đánh giá hiệu quả áp dụng,  nhóm tác giả đã thực hiện so sánh </w:t>
      </w:r>
      <w:r>
        <w:rPr>
          <w:szCs w:val="26"/>
          <w:lang w:val="de-DE"/>
        </w:rPr>
        <w:t xml:space="preserve">kết quả </w:t>
      </w:r>
      <w:r w:rsidRPr="00681508">
        <w:rPr>
          <w:szCs w:val="26"/>
          <w:lang w:val="de-DE"/>
        </w:rPr>
        <w:t xml:space="preserve">mô hình </w:t>
      </w:r>
      <w:r>
        <w:rPr>
          <w:szCs w:val="26"/>
          <w:lang w:val="de-DE"/>
        </w:rPr>
        <w:t xml:space="preserve">sử dụng phân bố thấm </w:t>
      </w:r>
      <w:r w:rsidRPr="00681508">
        <w:rPr>
          <w:szCs w:val="26"/>
          <w:lang w:val="de-DE"/>
        </w:rPr>
        <w:t xml:space="preserve">mới (sau đây gọi là mô hình NEW) với mô hình </w:t>
      </w:r>
      <w:r>
        <w:rPr>
          <w:szCs w:val="26"/>
          <w:lang w:val="de-DE"/>
        </w:rPr>
        <w:t xml:space="preserve">sử dụng phân bố thấm cũ </w:t>
      </w:r>
      <w:r w:rsidRPr="00681508">
        <w:rPr>
          <w:szCs w:val="26"/>
          <w:lang w:val="de-DE"/>
        </w:rPr>
        <w:t>của Vietsovpetro (sau đây gọi là mô hình OLD)</w:t>
      </w:r>
      <w:r>
        <w:rPr>
          <w:szCs w:val="26"/>
          <w:lang w:val="de-DE"/>
        </w:rPr>
        <w:t xml:space="preserve"> nhận được từ</w:t>
      </w:r>
      <w:r w:rsidRPr="00681508">
        <w:rPr>
          <w:szCs w:val="26"/>
          <w:lang w:val="de-DE"/>
        </w:rPr>
        <w:t xml:space="preserve"> tái lặp lịch sử theo cách làm thủ công để phục vụ cho Sơ đồ công nghệ năm 2013. Chất lượng của mô hình NEW </w:t>
      </w:r>
      <w:r>
        <w:rPr>
          <w:szCs w:val="26"/>
          <w:lang w:val="de-DE"/>
        </w:rPr>
        <w:t xml:space="preserve">phần nào </w:t>
      </w:r>
      <w:r w:rsidRPr="00681508">
        <w:rPr>
          <w:szCs w:val="26"/>
          <w:lang w:val="de-DE"/>
        </w:rPr>
        <w:t>có thể được đánh giá bằng cách so sánh với mô hình OLD qua mức khớp của kết quả tính toán với dữ liệu đo đạc.</w:t>
      </w:r>
    </w:p>
    <w:p w:rsidR="00461B11" w:rsidRDefault="00461B11" w:rsidP="00123ADF">
      <w:pPr>
        <w:spacing w:after="0" w:line="240" w:lineRule="auto"/>
        <w:rPr>
          <w:szCs w:val="26"/>
          <w:lang w:val="de-DE"/>
        </w:rPr>
      </w:pPr>
      <w:bookmarkStart w:id="11" w:name="_Toc302482899"/>
      <w:bookmarkStart w:id="12" w:name="_Toc302566753"/>
      <w:bookmarkStart w:id="13" w:name="_Toc305424962"/>
      <w:bookmarkStart w:id="14" w:name="_Toc306785629"/>
      <w:bookmarkStart w:id="15" w:name="_Toc306866519"/>
      <w:bookmarkStart w:id="16" w:name="_Toc306872779"/>
      <w:bookmarkStart w:id="17" w:name="_Toc307228331"/>
      <w:bookmarkStart w:id="18" w:name="_Toc308766170"/>
      <w:r w:rsidRPr="00681508">
        <w:rPr>
          <w:szCs w:val="26"/>
          <w:lang w:val="de-DE"/>
        </w:rPr>
        <w:t>So sánh đầu tiên được thực hiện với các con số thống kê về trung bình chuẩn độ lệch giữa đo đạc và mô phỏng</w:t>
      </w:r>
      <w:bookmarkEnd w:id="11"/>
      <w:bookmarkEnd w:id="12"/>
      <w:bookmarkEnd w:id="13"/>
      <w:bookmarkEnd w:id="14"/>
      <w:bookmarkEnd w:id="15"/>
      <w:bookmarkEnd w:id="16"/>
      <w:bookmarkEnd w:id="17"/>
      <w:bookmarkEnd w:id="18"/>
      <w:r w:rsidRPr="00681508">
        <w:rPr>
          <w:szCs w:val="26"/>
          <w:lang w:val="de-DE"/>
        </w:rPr>
        <w:t>. Bảng 3.</w:t>
      </w:r>
      <w:r>
        <w:rPr>
          <w:szCs w:val="26"/>
          <w:lang w:val="de-DE"/>
        </w:rPr>
        <w:t>2</w:t>
      </w:r>
      <w:r w:rsidRPr="00681508">
        <w:rPr>
          <w:szCs w:val="26"/>
          <w:lang w:val="de-DE"/>
        </w:rPr>
        <w:t xml:space="preserve"> biểu thị so sánh các trung bình chuẩn độ lệch lưu lượng nước </w:t>
      </w:r>
      <w:r w:rsidRPr="00681508">
        <w:rPr>
          <w:position w:val="-12"/>
          <w:szCs w:val="26"/>
        </w:rPr>
        <w:object w:dxaOrig="360" w:dyaOrig="380">
          <v:shape id="_x0000_i1077" type="#_x0000_t75" style="width:16.3pt;height:18.35pt" o:ole="">
            <v:imagedata r:id="rId95" o:title=""/>
          </v:shape>
          <o:OLEObject Type="Embed" ProgID="Equation.DSMT4" ShapeID="_x0000_i1077" DrawAspect="Content" ObjectID="_1606915445" r:id="rId96"/>
        </w:object>
      </w:r>
      <w:r w:rsidRPr="00681508">
        <w:rPr>
          <w:szCs w:val="26"/>
          <w:lang w:val="de-DE"/>
        </w:rPr>
        <w:t xml:space="preserve"> và trung bình chuẩn độ lệch áp suất </w:t>
      </w:r>
      <w:r w:rsidRPr="00681508">
        <w:rPr>
          <w:position w:val="-12"/>
          <w:szCs w:val="26"/>
        </w:rPr>
        <w:object w:dxaOrig="360" w:dyaOrig="380">
          <v:shape id="_x0000_i1078" type="#_x0000_t75" style="width:16.3pt;height:18.35pt" o:ole="">
            <v:imagedata r:id="rId97" o:title=""/>
          </v:shape>
          <o:OLEObject Type="Embed" ProgID="Equation.DSMT4" ShapeID="_x0000_i1078" DrawAspect="Content" ObjectID="_1606915446" r:id="rId98"/>
        </w:object>
      </w:r>
      <w:r w:rsidRPr="00681508">
        <w:rPr>
          <w:szCs w:val="26"/>
          <w:lang w:val="de-DE"/>
        </w:rPr>
        <w:t xml:space="preserve"> tổng hợp (tương ứng là trung bình chuẩn của trung bình chuẩn độ lệch giữa tất cả số liệu đo đạc hàng tháng và kết quả mô phỏng của các giếng) giữa mô hình NEW và mô hình OLD. Có thể thấy các trung bình chuẩn độ lệch áp suất và độ lệch lưu lượng nước tổng hợp của mô hình NEW đều thấp hơn so với của mô hình OLD. </w:t>
      </w:r>
    </w:p>
    <w:p w:rsidR="00461B11" w:rsidRPr="00681508" w:rsidRDefault="00461B11" w:rsidP="00123ADF">
      <w:pPr>
        <w:spacing w:after="0" w:line="240" w:lineRule="auto"/>
        <w:rPr>
          <w:szCs w:val="26"/>
          <w:lang w:val="de-DE"/>
        </w:rPr>
      </w:pPr>
    </w:p>
    <w:p w:rsidR="00461B11" w:rsidRPr="00D46A8E" w:rsidRDefault="00461B11" w:rsidP="00123ADF">
      <w:pPr>
        <w:pStyle w:val="hinh"/>
        <w:keepNext/>
        <w:spacing w:after="0" w:line="240" w:lineRule="auto"/>
        <w:rPr>
          <w:sz w:val="22"/>
          <w:lang w:val="de-DE"/>
        </w:rPr>
      </w:pPr>
      <w:bookmarkStart w:id="19" w:name="_Toc459371105"/>
      <w:r w:rsidRPr="00D46A8E">
        <w:rPr>
          <w:b/>
          <w:sz w:val="22"/>
        </w:rPr>
        <w:t>Bảng 3.2:</w:t>
      </w:r>
      <w:r w:rsidRPr="00D46A8E">
        <w:rPr>
          <w:sz w:val="22"/>
          <w:lang w:val="de-DE"/>
        </w:rPr>
        <w:t>Các giá trị trung bình chuẩn độ lệch tổng hợp của mô hình OLD và mô hình NEW</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410"/>
        <w:gridCol w:w="2325"/>
      </w:tblGrid>
      <w:tr w:rsidR="00461B11" w:rsidRPr="00972323">
        <w:trPr>
          <w:jc w:val="center"/>
        </w:trPr>
        <w:tc>
          <w:tcPr>
            <w:tcW w:w="3794" w:type="dxa"/>
          </w:tcPr>
          <w:p w:rsidR="00461B11" w:rsidRPr="00D46A8E" w:rsidRDefault="00461B11" w:rsidP="00123ADF">
            <w:pPr>
              <w:keepNext/>
              <w:spacing w:after="0" w:line="240" w:lineRule="auto"/>
              <w:ind w:firstLine="0"/>
              <w:jc w:val="center"/>
              <w:rPr>
                <w:b/>
                <w:color w:val="000000"/>
                <w:sz w:val="22"/>
              </w:rPr>
            </w:pPr>
            <w:r w:rsidRPr="00D46A8E">
              <w:rPr>
                <w:b/>
                <w:color w:val="000000"/>
                <w:sz w:val="22"/>
              </w:rPr>
              <w:t>Đại lượng</w:t>
            </w:r>
          </w:p>
        </w:tc>
        <w:tc>
          <w:tcPr>
            <w:tcW w:w="2410" w:type="dxa"/>
          </w:tcPr>
          <w:p w:rsidR="00461B11" w:rsidRPr="00D46A8E" w:rsidRDefault="00461B11" w:rsidP="00123ADF">
            <w:pPr>
              <w:keepNext/>
              <w:spacing w:after="0" w:line="240" w:lineRule="auto"/>
              <w:ind w:firstLine="0"/>
              <w:jc w:val="center"/>
              <w:rPr>
                <w:b/>
                <w:color w:val="000000"/>
                <w:sz w:val="22"/>
              </w:rPr>
            </w:pPr>
            <w:r w:rsidRPr="00D46A8E">
              <w:rPr>
                <w:b/>
                <w:color w:val="000000"/>
                <w:sz w:val="22"/>
              </w:rPr>
              <w:t>Mô hình OLD</w:t>
            </w:r>
          </w:p>
        </w:tc>
        <w:tc>
          <w:tcPr>
            <w:tcW w:w="2325" w:type="dxa"/>
          </w:tcPr>
          <w:p w:rsidR="00461B11" w:rsidRPr="00D46A8E" w:rsidRDefault="00461B11" w:rsidP="00123ADF">
            <w:pPr>
              <w:keepNext/>
              <w:spacing w:after="0" w:line="240" w:lineRule="auto"/>
              <w:ind w:firstLine="0"/>
              <w:jc w:val="center"/>
              <w:rPr>
                <w:b/>
                <w:color w:val="000000"/>
                <w:sz w:val="22"/>
              </w:rPr>
            </w:pPr>
            <w:r w:rsidRPr="00D46A8E">
              <w:rPr>
                <w:b/>
                <w:color w:val="000000"/>
                <w:sz w:val="22"/>
              </w:rPr>
              <w:t>Mô hình NEW</w:t>
            </w:r>
          </w:p>
        </w:tc>
      </w:tr>
      <w:tr w:rsidR="00461B11" w:rsidRPr="00972323">
        <w:trPr>
          <w:jc w:val="center"/>
        </w:trPr>
        <w:tc>
          <w:tcPr>
            <w:tcW w:w="3794" w:type="dxa"/>
          </w:tcPr>
          <w:p w:rsidR="00461B11" w:rsidRPr="00D46A8E" w:rsidRDefault="00461B11" w:rsidP="00123ADF">
            <w:pPr>
              <w:keepNext/>
              <w:spacing w:after="0" w:line="240" w:lineRule="auto"/>
              <w:ind w:firstLine="0"/>
              <w:jc w:val="center"/>
              <w:rPr>
                <w:color w:val="000000"/>
                <w:sz w:val="22"/>
              </w:rPr>
            </w:pPr>
            <w:r w:rsidRPr="00D46A8E">
              <w:rPr>
                <w:color w:val="000000"/>
                <w:sz w:val="22"/>
              </w:rPr>
              <w:t xml:space="preserve">Trung bình chuẩn độ lệch lưu lượng nước tổng hợp </w:t>
            </w:r>
            <w:r w:rsidRPr="00D46A8E">
              <w:rPr>
                <w:rFonts w:eastAsia="Times New Roman"/>
                <w:color w:val="000000"/>
                <w:position w:val="-12"/>
                <w:sz w:val="22"/>
              </w:rPr>
              <w:object w:dxaOrig="340" w:dyaOrig="360">
                <v:shape id="_x0000_i1079" type="#_x0000_t75" style="width:16.3pt;height:16.3pt" o:ole="">
                  <v:imagedata r:id="rId99" o:title=""/>
                </v:shape>
                <o:OLEObject Type="Embed" ProgID="Equation.DSMT4" ShapeID="_x0000_i1079" DrawAspect="Content" ObjectID="_1606915447" r:id="rId100"/>
              </w:object>
            </w:r>
            <w:r w:rsidRPr="00D46A8E">
              <w:rPr>
                <w:color w:val="000000"/>
                <w:sz w:val="22"/>
              </w:rPr>
              <w:t xml:space="preserve"> (</w:t>
            </w:r>
            <w:r w:rsidRPr="00D46A8E">
              <w:rPr>
                <w:rFonts w:eastAsia="Times New Roman"/>
                <w:color w:val="000000"/>
                <w:position w:val="-12"/>
                <w:sz w:val="22"/>
              </w:rPr>
              <w:object w:dxaOrig="859" w:dyaOrig="400">
                <v:shape id="_x0000_i1080" type="#_x0000_t75" style="width:44.15pt;height:21.05pt" o:ole="">
                  <v:imagedata r:id="rId101" o:title=""/>
                </v:shape>
                <o:OLEObject Type="Embed" ProgID="Equation.DSMT4" ShapeID="_x0000_i1080" DrawAspect="Content" ObjectID="_1606915448" r:id="rId102"/>
              </w:object>
            </w:r>
            <w:r w:rsidRPr="00D46A8E">
              <w:rPr>
                <w:color w:val="000000"/>
                <w:sz w:val="22"/>
              </w:rPr>
              <w:t>)</w:t>
            </w:r>
          </w:p>
        </w:tc>
        <w:tc>
          <w:tcPr>
            <w:tcW w:w="2410" w:type="dxa"/>
          </w:tcPr>
          <w:p w:rsidR="00461B11" w:rsidRPr="00D46A8E" w:rsidRDefault="00461B11" w:rsidP="00123ADF">
            <w:pPr>
              <w:keepNext/>
              <w:spacing w:after="0" w:line="240" w:lineRule="auto"/>
              <w:ind w:firstLine="0"/>
              <w:jc w:val="center"/>
              <w:rPr>
                <w:color w:val="000000"/>
                <w:sz w:val="22"/>
              </w:rPr>
            </w:pPr>
            <w:r w:rsidRPr="00D46A8E">
              <w:rPr>
                <w:color w:val="000000"/>
                <w:sz w:val="22"/>
              </w:rPr>
              <w:t>134,04</w:t>
            </w:r>
          </w:p>
        </w:tc>
        <w:tc>
          <w:tcPr>
            <w:tcW w:w="2325" w:type="dxa"/>
          </w:tcPr>
          <w:p w:rsidR="00461B11" w:rsidRPr="00D46A8E" w:rsidRDefault="00461B11" w:rsidP="00123ADF">
            <w:pPr>
              <w:keepNext/>
              <w:spacing w:after="0" w:line="240" w:lineRule="auto"/>
              <w:ind w:firstLine="0"/>
              <w:jc w:val="center"/>
              <w:rPr>
                <w:color w:val="000000"/>
                <w:sz w:val="22"/>
              </w:rPr>
            </w:pPr>
            <w:r w:rsidRPr="00D46A8E">
              <w:rPr>
                <w:color w:val="000000"/>
                <w:sz w:val="22"/>
              </w:rPr>
              <w:t>122,74</w:t>
            </w:r>
          </w:p>
        </w:tc>
      </w:tr>
      <w:tr w:rsidR="00461B11" w:rsidRPr="00972323">
        <w:trPr>
          <w:jc w:val="center"/>
        </w:trPr>
        <w:tc>
          <w:tcPr>
            <w:tcW w:w="3794" w:type="dxa"/>
          </w:tcPr>
          <w:p w:rsidR="00461B11" w:rsidRPr="00D46A8E" w:rsidRDefault="00461B11" w:rsidP="00123ADF">
            <w:pPr>
              <w:spacing w:after="0" w:line="240" w:lineRule="auto"/>
              <w:ind w:firstLine="0"/>
              <w:jc w:val="center"/>
              <w:rPr>
                <w:color w:val="000000"/>
                <w:sz w:val="22"/>
              </w:rPr>
            </w:pPr>
            <w:r w:rsidRPr="00D46A8E">
              <w:rPr>
                <w:color w:val="000000"/>
                <w:sz w:val="22"/>
              </w:rPr>
              <w:t xml:space="preserve">Trung bình chuẩn độ lệch áp suất tổng hợp </w:t>
            </w:r>
            <w:r w:rsidRPr="00D46A8E">
              <w:rPr>
                <w:rFonts w:eastAsia="Times New Roman"/>
                <w:color w:val="000000"/>
                <w:position w:val="-12"/>
                <w:sz w:val="22"/>
              </w:rPr>
              <w:object w:dxaOrig="340" w:dyaOrig="360">
                <v:shape id="_x0000_i1081" type="#_x0000_t75" style="width:16.3pt;height:16.3pt" o:ole="">
                  <v:imagedata r:id="rId103" o:title=""/>
                </v:shape>
                <o:OLEObject Type="Embed" ProgID="Equation.DSMT4" ShapeID="_x0000_i1081" DrawAspect="Content" ObjectID="_1606915449" r:id="rId104"/>
              </w:object>
            </w:r>
            <w:r w:rsidRPr="00D46A8E">
              <w:rPr>
                <w:color w:val="000000"/>
                <w:sz w:val="22"/>
              </w:rPr>
              <w:t xml:space="preserve"> (</w:t>
            </w:r>
            <w:r w:rsidRPr="00D46A8E">
              <w:rPr>
                <w:rFonts w:eastAsia="Times New Roman"/>
                <w:color w:val="000000"/>
                <w:position w:val="-12"/>
                <w:sz w:val="22"/>
              </w:rPr>
              <w:object w:dxaOrig="880" w:dyaOrig="400">
                <v:shape id="_x0000_i1082" type="#_x0000_t75" style="width:44.15pt;height:21.05pt" o:ole="">
                  <v:imagedata r:id="rId105" o:title=""/>
                </v:shape>
                <o:OLEObject Type="Embed" ProgID="Equation.DSMT4" ShapeID="_x0000_i1082" DrawAspect="Content" ObjectID="_1606915450" r:id="rId106"/>
              </w:object>
            </w:r>
            <w:r w:rsidRPr="00D46A8E">
              <w:rPr>
                <w:color w:val="000000"/>
                <w:sz w:val="22"/>
              </w:rPr>
              <w:t>)</w:t>
            </w:r>
          </w:p>
        </w:tc>
        <w:tc>
          <w:tcPr>
            <w:tcW w:w="2410" w:type="dxa"/>
          </w:tcPr>
          <w:p w:rsidR="00461B11" w:rsidRPr="00D46A8E" w:rsidRDefault="00461B11" w:rsidP="00123ADF">
            <w:pPr>
              <w:spacing w:after="0" w:line="240" w:lineRule="auto"/>
              <w:ind w:firstLine="0"/>
              <w:jc w:val="center"/>
              <w:rPr>
                <w:color w:val="000000"/>
                <w:sz w:val="22"/>
              </w:rPr>
            </w:pPr>
            <w:r w:rsidRPr="00D46A8E">
              <w:rPr>
                <w:color w:val="000000"/>
                <w:sz w:val="22"/>
              </w:rPr>
              <w:t>175,52</w:t>
            </w:r>
          </w:p>
        </w:tc>
        <w:tc>
          <w:tcPr>
            <w:tcW w:w="2325" w:type="dxa"/>
          </w:tcPr>
          <w:p w:rsidR="00461B11" w:rsidRPr="00D46A8E" w:rsidRDefault="00461B11" w:rsidP="00123ADF">
            <w:pPr>
              <w:spacing w:after="0" w:line="240" w:lineRule="auto"/>
              <w:ind w:firstLine="0"/>
              <w:jc w:val="center"/>
              <w:rPr>
                <w:color w:val="000000"/>
                <w:sz w:val="22"/>
              </w:rPr>
            </w:pPr>
            <w:r w:rsidRPr="00D46A8E">
              <w:rPr>
                <w:color w:val="000000"/>
                <w:sz w:val="22"/>
              </w:rPr>
              <w:t>173,12</w:t>
            </w:r>
          </w:p>
        </w:tc>
      </w:tr>
    </w:tbl>
    <w:p w:rsidR="00461B11" w:rsidRPr="00681508" w:rsidRDefault="00461B11" w:rsidP="00123ADF">
      <w:pPr>
        <w:spacing w:after="0" w:line="240" w:lineRule="auto"/>
        <w:rPr>
          <w:szCs w:val="26"/>
        </w:rPr>
      </w:pPr>
    </w:p>
    <w:p w:rsidR="00461B11" w:rsidRPr="00681508" w:rsidRDefault="00461B11" w:rsidP="00123ADF">
      <w:pPr>
        <w:spacing w:after="0" w:line="240" w:lineRule="auto"/>
        <w:rPr>
          <w:szCs w:val="26"/>
        </w:rPr>
      </w:pPr>
      <w:r w:rsidRPr="00681508">
        <w:rPr>
          <w:szCs w:val="26"/>
        </w:rPr>
        <w:t xml:space="preserve">So sánh trung bình chuẩn độ lệch lưu lượng nướccủa </w:t>
      </w:r>
      <w:r>
        <w:rPr>
          <w:szCs w:val="26"/>
        </w:rPr>
        <w:t>từng</w:t>
      </w:r>
      <w:r w:rsidRPr="00681508">
        <w:rPr>
          <w:szCs w:val="26"/>
        </w:rPr>
        <w:t xml:space="preserve"> giếng </w:t>
      </w:r>
      <w:r>
        <w:rPr>
          <w:szCs w:val="26"/>
        </w:rPr>
        <w:t>giữa</w:t>
      </w:r>
      <w:r w:rsidRPr="00681508">
        <w:rPr>
          <w:szCs w:val="26"/>
        </w:rPr>
        <w:t xml:space="preserve"> hai mô hình OLD và NEW được </w:t>
      </w:r>
      <w:r>
        <w:rPr>
          <w:szCs w:val="26"/>
        </w:rPr>
        <w:t>thực hiện. Kết quả so sánh cho thấy</w:t>
      </w:r>
      <w:r w:rsidRPr="00681508">
        <w:rPr>
          <w:szCs w:val="26"/>
        </w:rPr>
        <w:t xml:space="preserve"> mô hình OLD cho trung bình chuẩn độ lệch lưu lượng nước nhỏ hơn với 35 giếng trong khi mô hình NEW cho trung bình chuẩn độ lệch nhỏ hơn với 53 giếng. Như vậy số giếng dự báo lưu lượng nước tốt hơn của mô hình NEW là lớn hơn. Tương tự, từ so sánh các trung bình chuẩn độ lệch áp suấtcủa </w:t>
      </w:r>
      <w:r>
        <w:rPr>
          <w:szCs w:val="26"/>
        </w:rPr>
        <w:t>từng</w:t>
      </w:r>
      <w:r w:rsidRPr="00681508">
        <w:rPr>
          <w:szCs w:val="26"/>
        </w:rPr>
        <w:t xml:space="preserve"> giếng</w:t>
      </w:r>
      <w:r>
        <w:rPr>
          <w:szCs w:val="26"/>
        </w:rPr>
        <w:t xml:space="preserve"> giữa hai mô hình NEW và OLD</w:t>
      </w:r>
      <w:r w:rsidRPr="00681508">
        <w:rPr>
          <w:szCs w:val="26"/>
        </w:rPr>
        <w:t>, có thể thấy</w:t>
      </w:r>
      <w:r>
        <w:rPr>
          <w:szCs w:val="26"/>
        </w:rPr>
        <w:t xml:space="preserve"> s</w:t>
      </w:r>
      <w:r w:rsidRPr="00681508">
        <w:rPr>
          <w:szCs w:val="26"/>
        </w:rPr>
        <w:t>ố giếng mà mô hình OLD khớp hơn là 30 giếng, trong khi số giếng của mô hình NEW khớp hơn là 87 giếng.</w:t>
      </w:r>
    </w:p>
    <w:p w:rsidR="00461B11" w:rsidRDefault="00461B11" w:rsidP="00123ADF">
      <w:pPr>
        <w:spacing w:after="0" w:line="240" w:lineRule="auto"/>
        <w:rPr>
          <w:szCs w:val="26"/>
        </w:rPr>
      </w:pPr>
      <w:r w:rsidRPr="00681508">
        <w:rPr>
          <w:szCs w:val="26"/>
        </w:rPr>
        <w:t xml:space="preserve">Đánh giá về mức độ khớp lịch sử có thể phần nào quan sát trên các đồ thị diễn biến thời gian của áp suất đáy giếng và lưu lượng nước khai thác. Để minh họa, đồ thị một số giếng được trình bày </w:t>
      </w:r>
      <w:r>
        <w:rPr>
          <w:szCs w:val="26"/>
        </w:rPr>
        <w:t>trong các hình 3.8-3.10</w:t>
      </w:r>
      <w:r w:rsidRPr="00681508">
        <w:rPr>
          <w:szCs w:val="26"/>
        </w:rPr>
        <w:t>. Các giếng minh họa được chọn ra theo một tiêu chuẩn khách quan, cụ thể là 3 giếng có số liệu đo nhiều nhất (tương đương với thời gian hoạt động lâu nhất) tính đến thời điểm hết số liệu lịch sử (tháng 9/2012).  Quan sát các đồ thị này cũng cho thấy mức khớp lịch sử áp suất của mô hình NEW là tốt hơn rõ ràng.</w:t>
      </w:r>
    </w:p>
    <w:p w:rsidR="00461B11" w:rsidRPr="00681508" w:rsidRDefault="00461B11" w:rsidP="00123ADF">
      <w:pPr>
        <w:spacing w:after="0" w:line="240" w:lineRule="auto"/>
        <w:rPr>
          <w:szCs w:val="26"/>
        </w:rPr>
      </w:pPr>
      <w:r w:rsidRPr="00681508">
        <w:rPr>
          <w:szCs w:val="26"/>
        </w:rPr>
        <w:t>Về mức độ tái lặp lịch sử khai thác toàn mỏ, so sánh mức độ ngập nước toàn mỏ được trình bày trên các hình 3.</w:t>
      </w:r>
      <w:r>
        <w:rPr>
          <w:szCs w:val="26"/>
        </w:rPr>
        <w:t>1</w:t>
      </w:r>
      <w:r w:rsidRPr="00681508">
        <w:rPr>
          <w:szCs w:val="26"/>
        </w:rPr>
        <w:t>1 dưới dạng đồ thị diễn biến thời gian của lưu lượng nước khai thác cộng dồn toàn mỏ. Hình 3.</w:t>
      </w:r>
      <w:r>
        <w:rPr>
          <w:szCs w:val="26"/>
        </w:rPr>
        <w:t>1</w:t>
      </w:r>
      <w:r w:rsidRPr="00681508">
        <w:rPr>
          <w:szCs w:val="26"/>
        </w:rPr>
        <w:t>1 cho thấy mức độ khớp ngập nước toàn mỏ của mô hình NEW là khá hơn rõ ràng so với mô hình OLD.</w:t>
      </w:r>
    </w:p>
    <w:tbl>
      <w:tblPr>
        <w:tblW w:w="0" w:type="auto"/>
        <w:tblInd w:w="-106" w:type="dxa"/>
        <w:tblLook w:val="00A0"/>
      </w:tblPr>
      <w:tblGrid>
        <w:gridCol w:w="4532"/>
        <w:gridCol w:w="4532"/>
      </w:tblGrid>
      <w:tr w:rsidR="00461B11" w:rsidRPr="00972323">
        <w:tc>
          <w:tcPr>
            <w:tcW w:w="4532" w:type="dxa"/>
          </w:tcPr>
          <w:p w:rsidR="00461B11" w:rsidRPr="00972323" w:rsidRDefault="00461B11" w:rsidP="00972323">
            <w:pPr>
              <w:pStyle w:val="hinh"/>
              <w:spacing w:after="0" w:line="240" w:lineRule="auto"/>
              <w:rPr>
                <w:sz w:val="22"/>
              </w:rPr>
            </w:pPr>
            <w:r w:rsidRPr="00972323">
              <w:rPr>
                <w:noProof/>
                <w:sz w:val="22"/>
              </w:rPr>
              <w:pict>
                <v:shape id="Picture 39948" o:spid="_x0000_i1083" type="#_x0000_t75" style="width:211.9pt;height:135.15pt;visibility:visible">
                  <v:imagedata r:id="rId107" o:title=""/>
                </v:shape>
              </w:pict>
            </w:r>
          </w:p>
          <w:p w:rsidR="00461B11" w:rsidRPr="00972323" w:rsidRDefault="00461B11" w:rsidP="00972323">
            <w:pPr>
              <w:pStyle w:val="hinh"/>
              <w:spacing w:after="0" w:line="240" w:lineRule="auto"/>
              <w:rPr>
                <w:sz w:val="22"/>
              </w:rPr>
            </w:pPr>
            <w:r w:rsidRPr="00972323">
              <w:rPr>
                <w:b/>
                <w:sz w:val="22"/>
              </w:rPr>
              <w:t>Hình 3.8:</w:t>
            </w:r>
            <w:r w:rsidRPr="00972323">
              <w:rPr>
                <w:sz w:val="22"/>
              </w:rPr>
              <w:t xml:space="preserve"> So sánh lưu lượng nước và áp suất giữa tính toán và thực tế - giếng 1</w:t>
            </w:r>
          </w:p>
        </w:tc>
        <w:tc>
          <w:tcPr>
            <w:tcW w:w="4532" w:type="dxa"/>
          </w:tcPr>
          <w:p w:rsidR="00461B11" w:rsidRPr="00972323" w:rsidRDefault="00461B11" w:rsidP="00972323">
            <w:pPr>
              <w:pStyle w:val="hinh"/>
              <w:spacing w:after="0" w:line="240" w:lineRule="auto"/>
              <w:rPr>
                <w:noProof/>
                <w:sz w:val="22"/>
              </w:rPr>
            </w:pPr>
            <w:r w:rsidRPr="00972323">
              <w:rPr>
                <w:noProof/>
                <w:sz w:val="22"/>
              </w:rPr>
              <w:pict>
                <v:shape id="Picture 15" o:spid="_x0000_i1084" type="#_x0000_t75" style="width:211.9pt;height:135.15pt;visibility:visible">
                  <v:imagedata r:id="rId108" o:title=""/>
                </v:shape>
              </w:pict>
            </w:r>
          </w:p>
          <w:p w:rsidR="00461B11" w:rsidRPr="00972323" w:rsidRDefault="00461B11" w:rsidP="00972323">
            <w:pPr>
              <w:pStyle w:val="hinh"/>
              <w:spacing w:after="0" w:line="240" w:lineRule="auto"/>
              <w:rPr>
                <w:noProof/>
                <w:sz w:val="22"/>
              </w:rPr>
            </w:pPr>
            <w:r w:rsidRPr="00972323">
              <w:rPr>
                <w:b/>
                <w:noProof/>
                <w:sz w:val="22"/>
              </w:rPr>
              <w:t>Hình 3.9</w:t>
            </w:r>
            <w:r w:rsidRPr="00972323">
              <w:rPr>
                <w:noProof/>
                <w:sz w:val="22"/>
              </w:rPr>
              <w:t>: So sánh lưu lượng nước và áp suất giữa tính toán và thực tế - giếng 2</w:t>
            </w:r>
          </w:p>
        </w:tc>
      </w:tr>
    </w:tbl>
    <w:p w:rsidR="00461B11" w:rsidRDefault="00461B11" w:rsidP="00123ADF">
      <w:pPr>
        <w:spacing w:after="0" w:line="240" w:lineRule="auto"/>
        <w:rPr>
          <w:szCs w:val="26"/>
        </w:rPr>
      </w:pPr>
    </w:p>
    <w:tbl>
      <w:tblPr>
        <w:tblW w:w="0" w:type="auto"/>
        <w:tblInd w:w="-106" w:type="dxa"/>
        <w:tblLook w:val="00A0"/>
      </w:tblPr>
      <w:tblGrid>
        <w:gridCol w:w="4694"/>
        <w:gridCol w:w="4454"/>
      </w:tblGrid>
      <w:tr w:rsidR="00461B11" w:rsidRPr="00972323">
        <w:tc>
          <w:tcPr>
            <w:tcW w:w="4694" w:type="dxa"/>
          </w:tcPr>
          <w:p w:rsidR="00461B11" w:rsidRPr="00972323" w:rsidRDefault="00461B11" w:rsidP="00972323">
            <w:pPr>
              <w:pStyle w:val="hinh"/>
              <w:spacing w:after="0" w:line="240" w:lineRule="auto"/>
              <w:rPr>
                <w:sz w:val="22"/>
              </w:rPr>
            </w:pPr>
            <w:r w:rsidRPr="00972323">
              <w:rPr>
                <w:noProof/>
                <w:sz w:val="22"/>
              </w:rPr>
              <w:pict>
                <v:shape id="Picture 39950" o:spid="_x0000_i1085" type="#_x0000_t75" style="width:211.9pt;height:135.15pt;visibility:visible">
                  <v:imagedata r:id="rId109" o:title=""/>
                </v:shape>
              </w:pict>
            </w:r>
          </w:p>
          <w:p w:rsidR="00461B11" w:rsidRPr="00972323" w:rsidRDefault="00461B11" w:rsidP="00972323">
            <w:pPr>
              <w:pStyle w:val="hinh"/>
              <w:spacing w:after="0" w:line="240" w:lineRule="auto"/>
              <w:rPr>
                <w:sz w:val="22"/>
              </w:rPr>
            </w:pPr>
            <w:bookmarkStart w:id="20" w:name="_Toc459371468"/>
            <w:r w:rsidRPr="00972323">
              <w:rPr>
                <w:b/>
                <w:sz w:val="22"/>
              </w:rPr>
              <w:t>Hình 3.10:</w:t>
            </w:r>
            <w:r w:rsidRPr="00972323">
              <w:rPr>
                <w:sz w:val="22"/>
              </w:rPr>
              <w:t xml:space="preserve"> So sánh lưu lượng nước và áp suất giữa tính toán và thực tế - giếng 401</w:t>
            </w:r>
            <w:bookmarkEnd w:id="20"/>
          </w:p>
        </w:tc>
        <w:tc>
          <w:tcPr>
            <w:tcW w:w="4370" w:type="dxa"/>
          </w:tcPr>
          <w:p w:rsidR="00461B11" w:rsidRPr="00972323" w:rsidRDefault="00461B11" w:rsidP="00972323">
            <w:pPr>
              <w:pStyle w:val="hinh"/>
              <w:spacing w:after="0" w:line="240" w:lineRule="auto"/>
              <w:rPr>
                <w:noProof/>
                <w:sz w:val="22"/>
              </w:rPr>
            </w:pPr>
            <w:r w:rsidRPr="00972323">
              <w:rPr>
                <w:noProof/>
                <w:sz w:val="22"/>
              </w:rPr>
              <w:pict>
                <v:shape id="Picture 39947" o:spid="_x0000_i1086" type="#_x0000_t75" style="width:211.9pt;height:135.15pt;visibility:visible">
                  <v:imagedata r:id="rId110" o:title=""/>
                </v:shape>
              </w:pict>
            </w:r>
          </w:p>
          <w:p w:rsidR="00461B11" w:rsidRPr="00972323" w:rsidRDefault="00461B11" w:rsidP="00972323">
            <w:pPr>
              <w:pStyle w:val="hinh"/>
              <w:spacing w:after="0" w:line="240" w:lineRule="auto"/>
              <w:rPr>
                <w:noProof/>
                <w:sz w:val="22"/>
              </w:rPr>
            </w:pPr>
            <w:r w:rsidRPr="00972323">
              <w:rPr>
                <w:b/>
                <w:noProof/>
                <w:sz w:val="22"/>
              </w:rPr>
              <w:t>Hình 3.11:</w:t>
            </w:r>
            <w:r w:rsidRPr="00972323">
              <w:rPr>
                <w:noProof/>
                <w:sz w:val="22"/>
              </w:rPr>
              <w:t xml:space="preserve"> So sánh lưu lượng nước khai thác cộng dồn toàn mỏ giữa tính toán và thực tế.</w:t>
            </w:r>
          </w:p>
        </w:tc>
      </w:tr>
    </w:tbl>
    <w:p w:rsidR="00461B11" w:rsidRPr="00681508" w:rsidRDefault="00461B11" w:rsidP="00123ADF">
      <w:pPr>
        <w:spacing w:after="0" w:line="240" w:lineRule="auto"/>
        <w:rPr>
          <w:szCs w:val="26"/>
        </w:rPr>
      </w:pPr>
    </w:p>
    <w:p w:rsidR="00461B11" w:rsidRDefault="00461B11" w:rsidP="00123ADF">
      <w:pPr>
        <w:spacing w:after="0" w:line="240" w:lineRule="auto"/>
        <w:rPr>
          <w:szCs w:val="26"/>
        </w:rPr>
      </w:pPr>
      <w:r w:rsidRPr="00681508">
        <w:rPr>
          <w:szCs w:val="26"/>
        </w:rPr>
        <w:t>Tổng hợp các kết quả so sánh nói trên, mô hình NEW cho kết quả tính toán gần với thực tế hơn với mô hình OLD trên tất cả các con số thống kê. Điều này minh chứng hiệu quả của các phương pháp và phần mềm tích hợp đồng thời dữ liệu tĩnh và động được nghiên cứu phát triển trong đề tài. Hiệu quả này có thể được tiếp tục cải thiện với thời gian tính toán lâu hơn và/hoặc với năng lực máy tính mạnh hơn. Hiệu quả này cũng có thể được cải thiện nếu thay đổi luật lựa chọn thuộc tính theo một cách nào đó hợp lý hơn.</w:t>
      </w:r>
    </w:p>
    <w:p w:rsidR="00461B11" w:rsidRPr="00681508" w:rsidRDefault="00461B11" w:rsidP="00123ADF">
      <w:pPr>
        <w:spacing w:after="0" w:line="240" w:lineRule="auto"/>
        <w:rPr>
          <w:szCs w:val="26"/>
        </w:rPr>
      </w:pPr>
    </w:p>
    <w:p w:rsidR="00461B11" w:rsidRPr="00681508" w:rsidRDefault="00461B11" w:rsidP="00123ADF">
      <w:pPr>
        <w:spacing w:after="0" w:line="240" w:lineRule="auto"/>
        <w:ind w:firstLine="0"/>
        <w:rPr>
          <w:szCs w:val="26"/>
        </w:rPr>
      </w:pPr>
      <w:bookmarkStart w:id="21" w:name="_Toc464561789"/>
      <w:r w:rsidRPr="00681508">
        <w:rPr>
          <w:szCs w:val="26"/>
        </w:rPr>
        <w:t>KẾT LUẬN</w:t>
      </w:r>
      <w:bookmarkEnd w:id="21"/>
    </w:p>
    <w:p w:rsidR="00461B11" w:rsidRPr="00681508" w:rsidRDefault="00461B11" w:rsidP="00123ADF">
      <w:pPr>
        <w:pStyle w:val="ListParagraph"/>
        <w:numPr>
          <w:ilvl w:val="0"/>
          <w:numId w:val="34"/>
        </w:numPr>
        <w:spacing w:after="0" w:line="240" w:lineRule="auto"/>
        <w:rPr>
          <w:szCs w:val="26"/>
          <w:lang w:val="de-DE"/>
        </w:rPr>
      </w:pPr>
      <w:r>
        <w:rPr>
          <w:szCs w:val="26"/>
          <w:lang w:val="de-DE"/>
        </w:rPr>
        <w:t>Nghiên cứu đã</w:t>
      </w:r>
      <w:r w:rsidRPr="00681508">
        <w:rPr>
          <w:szCs w:val="26"/>
          <w:lang w:val="de-DE"/>
        </w:rPr>
        <w:t xml:space="preserve"> đưa thêm các thuộc tính địa cơ học vào phân tích tích hợp dữ liệu tĩnh phục vụ dự báo phân bố thấm móng nứt nẻ (kết hợp với các thuộc tính địa chấn đã được sử dụng tại Vietsovpetro). Các kết quả đánh giá tương liên </w:t>
      </w:r>
      <w:r>
        <w:rPr>
          <w:szCs w:val="26"/>
          <w:lang w:val="de-DE"/>
        </w:rPr>
        <w:t xml:space="preserve">với độ thấm mẫu </w:t>
      </w:r>
      <w:r w:rsidRPr="00681508">
        <w:rPr>
          <w:szCs w:val="26"/>
          <w:lang w:val="de-DE"/>
        </w:rPr>
        <w:t>đã khẳng định việc đưa thêm các thuộc tính địa cơ học là rất cần thiết.</w:t>
      </w:r>
    </w:p>
    <w:p w:rsidR="00461B11" w:rsidRPr="00EB3AA6" w:rsidRDefault="00461B11" w:rsidP="00123ADF">
      <w:pPr>
        <w:pStyle w:val="ListParagraph"/>
        <w:numPr>
          <w:ilvl w:val="0"/>
          <w:numId w:val="34"/>
        </w:numPr>
        <w:spacing w:after="0" w:line="240" w:lineRule="auto"/>
        <w:rPr>
          <w:b/>
          <w:bCs/>
          <w:kern w:val="32"/>
          <w:szCs w:val="26"/>
          <w:lang w:val="de-DE"/>
        </w:rPr>
      </w:pPr>
      <w:r>
        <w:rPr>
          <w:kern w:val="32"/>
          <w:szCs w:val="26"/>
          <w:lang w:val="de-DE"/>
        </w:rPr>
        <w:t xml:space="preserve">Nghiên cứu đã phát triển một phương pháp xác định phân bố thấm chứa cho mô hình mô phỏng khai thác đối tượng móng nứt nẻ dựa trên phân tích đồng thời dữ liệu thuộc tính địa chấn, thông số địa cơ học và dữ liệu khai thác. Phương pháp được phát triển dựa trên sự kết hợp một số thuật toán trí tuệ nhân tạo bao gồm ANN và các thuật toán tối ưu hóa. </w:t>
      </w:r>
      <w:r w:rsidRPr="00681508">
        <w:rPr>
          <w:kern w:val="32"/>
          <w:szCs w:val="26"/>
          <w:lang w:val="de-DE"/>
        </w:rPr>
        <w:t xml:space="preserve">Kết quả </w:t>
      </w:r>
      <w:r>
        <w:rPr>
          <w:kern w:val="32"/>
          <w:szCs w:val="26"/>
          <w:lang w:val="de-DE"/>
        </w:rPr>
        <w:t xml:space="preserve">thử nghiệm </w:t>
      </w:r>
      <w:r w:rsidRPr="00681508">
        <w:rPr>
          <w:kern w:val="32"/>
          <w:szCs w:val="26"/>
          <w:lang w:val="de-DE"/>
        </w:rPr>
        <w:t xml:space="preserve">áp dụng </w:t>
      </w:r>
      <w:r>
        <w:rPr>
          <w:kern w:val="32"/>
          <w:szCs w:val="26"/>
          <w:lang w:val="de-DE"/>
        </w:rPr>
        <w:t>của phương pháp cho mỏ th</w:t>
      </w:r>
      <w:r w:rsidRPr="00681508">
        <w:rPr>
          <w:kern w:val="32"/>
          <w:szCs w:val="26"/>
          <w:lang w:val="de-DE"/>
        </w:rPr>
        <w:t xml:space="preserve">ực tế đã minh chứng </w:t>
      </w:r>
      <w:r>
        <w:rPr>
          <w:kern w:val="32"/>
          <w:szCs w:val="26"/>
          <w:lang w:val="de-DE"/>
        </w:rPr>
        <w:t>khả năng áp dụng.</w:t>
      </w:r>
    </w:p>
    <w:p w:rsidR="00461B11" w:rsidRDefault="00461B11" w:rsidP="00EB3AA6">
      <w:pPr>
        <w:spacing w:after="0" w:line="240" w:lineRule="auto"/>
        <w:rPr>
          <w:szCs w:val="26"/>
        </w:rPr>
      </w:pPr>
    </w:p>
    <w:p w:rsidR="00461B11" w:rsidRPr="00681508" w:rsidRDefault="00461B11" w:rsidP="00EB3AA6">
      <w:pPr>
        <w:spacing w:line="240" w:lineRule="auto"/>
        <w:ind w:firstLine="0"/>
        <w:rPr>
          <w:szCs w:val="26"/>
        </w:rPr>
      </w:pPr>
      <w:r>
        <w:rPr>
          <w:szCs w:val="26"/>
        </w:rPr>
        <w:t>TÀI LIỆU THAM KHẢO</w:t>
      </w:r>
    </w:p>
    <w:p w:rsidR="00461B11" w:rsidRPr="00414FBC" w:rsidRDefault="00461B11" w:rsidP="00EB3AA6">
      <w:pPr>
        <w:spacing w:after="0" w:line="240" w:lineRule="auto"/>
        <w:ind w:left="720" w:hanging="720"/>
        <w:rPr>
          <w:szCs w:val="26"/>
          <w:lang w:val="de-DE"/>
        </w:rPr>
      </w:pPr>
      <w:r>
        <w:rPr>
          <w:szCs w:val="26"/>
          <w:lang w:val="de-DE"/>
        </w:rPr>
        <w:t>[1].</w:t>
      </w:r>
      <w:r>
        <w:rPr>
          <w:szCs w:val="26"/>
          <w:lang w:val="de-DE"/>
        </w:rPr>
        <w:tab/>
      </w:r>
      <w:r w:rsidRPr="00414FBC">
        <w:rPr>
          <w:szCs w:val="26"/>
          <w:lang w:val="de-DE"/>
        </w:rPr>
        <w:t>Hoang Van Quy et al. (2008), Reservoir Parameter Evaluation for Reservoir Study and Modelling of Fractured Basement White Tiger Oil Field, Proceeding of  2nd International Conference "Fractured Basement Reservoir", Vung Tau, 9-10/9, 2008, Vietnam, pp. 97-107.</w:t>
      </w:r>
    </w:p>
    <w:p w:rsidR="00461B11" w:rsidRPr="00414FBC" w:rsidRDefault="00461B11" w:rsidP="00EB3AA6">
      <w:pPr>
        <w:spacing w:after="0" w:line="240" w:lineRule="auto"/>
        <w:ind w:left="720" w:hanging="720"/>
        <w:rPr>
          <w:szCs w:val="26"/>
          <w:lang w:val="de-DE"/>
        </w:rPr>
      </w:pPr>
      <w:r>
        <w:rPr>
          <w:szCs w:val="26"/>
          <w:lang w:val="de-DE"/>
        </w:rPr>
        <w:t>[2]</w:t>
      </w:r>
      <w:r>
        <w:rPr>
          <w:szCs w:val="26"/>
          <w:lang w:val="de-DE"/>
        </w:rPr>
        <w:tab/>
      </w:r>
      <w:r w:rsidRPr="00414FBC">
        <w:rPr>
          <w:szCs w:val="26"/>
          <w:lang w:val="de-DE"/>
        </w:rPr>
        <w:t>Nguyen Lam Anh, Nguyen Tri Minh Chau (2008), Intergration of Well and Seismic Data in Building 3D Geological Model for Fractured Basement Reservoir of White Tiger Oil Field, Proceeding of  2nd International Conference "Fractured Basement Reservoir", Vung Tau, 9-10/9, 2008, Vietnam, pp. 136-140.</w:t>
      </w:r>
    </w:p>
    <w:p w:rsidR="00461B11" w:rsidRPr="00414FBC" w:rsidRDefault="00461B11" w:rsidP="00EB3AA6">
      <w:pPr>
        <w:spacing w:after="0" w:line="240" w:lineRule="auto"/>
        <w:ind w:left="720" w:hanging="720"/>
        <w:rPr>
          <w:rStyle w:val="reference-text"/>
          <w:szCs w:val="26"/>
        </w:rPr>
      </w:pPr>
      <w:r>
        <w:rPr>
          <w:rStyle w:val="reference-text"/>
          <w:szCs w:val="26"/>
        </w:rPr>
        <w:t>[3]</w:t>
      </w:r>
      <w:r>
        <w:rPr>
          <w:rStyle w:val="reference-text"/>
          <w:szCs w:val="26"/>
        </w:rPr>
        <w:tab/>
      </w:r>
      <w:r w:rsidRPr="00414FBC">
        <w:rPr>
          <w:rStyle w:val="reference-text"/>
          <w:szCs w:val="26"/>
        </w:rPr>
        <w:t>Tran Duc Lan (2008), Study of the Permeanility Distribution within White Tiger Fractured Basement Reservoir Based on Well Permeability Profile Types Analysis, Proceeding of  2nd International Conference "Fractured Basement Reservoir", Vung Tau, 9-10/9, 2008, Vietnam, pp. 165-168.</w:t>
      </w:r>
    </w:p>
    <w:p w:rsidR="00461B11" w:rsidRPr="00414FBC" w:rsidRDefault="00461B11" w:rsidP="00EB3AA6">
      <w:pPr>
        <w:spacing w:after="0" w:line="240" w:lineRule="auto"/>
        <w:ind w:left="720" w:hanging="720"/>
        <w:rPr>
          <w:szCs w:val="26"/>
          <w:lang w:val="de-DE"/>
        </w:rPr>
      </w:pPr>
      <w:r>
        <w:rPr>
          <w:szCs w:val="26"/>
          <w:lang w:val="de-DE"/>
        </w:rPr>
        <w:t>[4]</w:t>
      </w:r>
      <w:r>
        <w:rPr>
          <w:szCs w:val="26"/>
          <w:lang w:val="de-DE"/>
        </w:rPr>
        <w:tab/>
      </w:r>
      <w:r w:rsidRPr="00414FBC">
        <w:rPr>
          <w:szCs w:val="26"/>
          <w:lang w:val="de-DE"/>
        </w:rPr>
        <w:t>Hagan M. T. et al. (2002), Neutral Network Design, Thomson Learning and China Machine Press, 2002.</w:t>
      </w:r>
    </w:p>
    <w:p w:rsidR="00461B11" w:rsidRPr="00414FBC" w:rsidRDefault="00461B11" w:rsidP="00EB3AA6">
      <w:pPr>
        <w:spacing w:after="0" w:line="240" w:lineRule="auto"/>
        <w:ind w:left="720" w:hanging="720"/>
        <w:rPr>
          <w:szCs w:val="26"/>
          <w:lang w:val="de-DE"/>
        </w:rPr>
      </w:pPr>
      <w:r>
        <w:rPr>
          <w:szCs w:val="26"/>
          <w:lang w:val="de-DE"/>
        </w:rPr>
        <w:t>[5]</w:t>
      </w:r>
      <w:r>
        <w:rPr>
          <w:szCs w:val="26"/>
          <w:lang w:val="de-DE"/>
        </w:rPr>
        <w:tab/>
      </w:r>
      <w:r w:rsidRPr="00414FBC">
        <w:rPr>
          <w:szCs w:val="26"/>
          <w:lang w:val="de-DE"/>
        </w:rPr>
        <w:t>Negnevitsky, M., (2005). Artificial Intelligence: A Guide to Intelligent Systems 2nd Edition, Addison Wesley.</w:t>
      </w:r>
    </w:p>
    <w:p w:rsidR="00461B11" w:rsidRPr="00414FBC" w:rsidRDefault="00461B11" w:rsidP="00EB3AA6">
      <w:pPr>
        <w:spacing w:after="0" w:line="240" w:lineRule="auto"/>
        <w:ind w:left="720" w:hanging="720"/>
        <w:rPr>
          <w:szCs w:val="26"/>
          <w:lang w:val="de-DE"/>
        </w:rPr>
      </w:pPr>
      <w:r>
        <w:rPr>
          <w:szCs w:val="26"/>
          <w:lang w:val="de-DE"/>
        </w:rPr>
        <w:t>[6]</w:t>
      </w:r>
      <w:r>
        <w:rPr>
          <w:szCs w:val="26"/>
          <w:lang w:val="de-DE"/>
        </w:rPr>
        <w:tab/>
      </w:r>
      <w:r w:rsidRPr="00414FBC">
        <w:rPr>
          <w:szCs w:val="26"/>
          <w:lang w:val="de-DE"/>
        </w:rPr>
        <w:t>Russell S., Norvig P. (2010). Artificial Intelligence: A Modern Approach. Pearson Education Inc., New Jersey, USA.</w:t>
      </w:r>
    </w:p>
    <w:p w:rsidR="00461B11" w:rsidRPr="00414FBC" w:rsidRDefault="00461B11" w:rsidP="00EB3AA6">
      <w:pPr>
        <w:spacing w:after="0" w:line="240" w:lineRule="auto"/>
        <w:ind w:left="720" w:hanging="720"/>
        <w:rPr>
          <w:szCs w:val="26"/>
          <w:lang w:val="de-DE"/>
        </w:rPr>
      </w:pPr>
      <w:r>
        <w:rPr>
          <w:szCs w:val="26"/>
          <w:lang w:val="de-DE"/>
        </w:rPr>
        <w:t>[7]</w:t>
      </w:r>
      <w:r>
        <w:rPr>
          <w:szCs w:val="26"/>
          <w:lang w:val="de-DE"/>
        </w:rPr>
        <w:tab/>
      </w:r>
      <w:r w:rsidRPr="00414FBC">
        <w:rPr>
          <w:szCs w:val="26"/>
          <w:lang w:val="de-DE"/>
        </w:rPr>
        <w:t>Nguyễn Thế Đức và nnk (2016), Nghiên cứu phát triển phương pháp hiệu chỉnh phân bố thấm chứa cho mô hình mô phỏng khai thác móng nứt nẻ trên cơ sở tích hợp đồng thời thông tin địa chấn, địa cơ học và dữ liệu khai thác, Báo cáo tổng kết nhiệm vụ nghiên cứu khoa học cấp Tập đoàn Dầu khí, Viện Dầu khí Việt Nam, Hà Nội, 2016.</w:t>
      </w:r>
    </w:p>
    <w:p w:rsidR="00461B11" w:rsidRPr="00414FBC" w:rsidRDefault="00461B11" w:rsidP="00EB3AA6">
      <w:pPr>
        <w:spacing w:after="0" w:line="240" w:lineRule="auto"/>
        <w:ind w:left="720" w:hanging="720"/>
        <w:rPr>
          <w:szCs w:val="26"/>
          <w:lang w:val="de-DE"/>
        </w:rPr>
      </w:pPr>
      <w:r>
        <w:rPr>
          <w:szCs w:val="26"/>
          <w:lang w:val="de-DE"/>
        </w:rPr>
        <w:t>[8]</w:t>
      </w:r>
      <w:r>
        <w:rPr>
          <w:szCs w:val="26"/>
          <w:lang w:val="de-DE"/>
        </w:rPr>
        <w:tab/>
      </w:r>
      <w:r w:rsidRPr="00414FBC">
        <w:rPr>
          <w:szCs w:val="26"/>
          <w:lang w:val="de-DE"/>
        </w:rPr>
        <w:t>Press, WH; Teukolsky, SA; Vetterling, WT; Flannery, BP (2007), Numerical Recipes: The Art of Scientific Computing (3rd ed.), New York: Cambridge University Press.</w:t>
      </w:r>
    </w:p>
    <w:p w:rsidR="00461B11" w:rsidRPr="00414FBC" w:rsidRDefault="00461B11" w:rsidP="00EB3AA6">
      <w:pPr>
        <w:spacing w:after="0" w:line="240" w:lineRule="auto"/>
        <w:ind w:left="720" w:hanging="720"/>
        <w:rPr>
          <w:szCs w:val="26"/>
          <w:lang w:val="de-DE"/>
        </w:rPr>
      </w:pPr>
      <w:r>
        <w:rPr>
          <w:szCs w:val="26"/>
          <w:lang w:val="de-DE"/>
        </w:rPr>
        <w:t>[9]</w:t>
      </w:r>
      <w:r>
        <w:rPr>
          <w:szCs w:val="26"/>
          <w:lang w:val="de-DE"/>
        </w:rPr>
        <w:tab/>
      </w:r>
      <w:r w:rsidRPr="00414FBC">
        <w:rPr>
          <w:szCs w:val="26"/>
          <w:lang w:val="de-DE"/>
        </w:rPr>
        <w:t xml:space="preserve">Stoer J. và Bulirsch (1980), Introduction to Numerical Analysis, Springer-Verlag, New York, USA. </w:t>
      </w:r>
    </w:p>
    <w:p w:rsidR="00461B11" w:rsidRPr="00414FBC" w:rsidRDefault="00461B11" w:rsidP="00EB3AA6">
      <w:pPr>
        <w:spacing w:after="0" w:line="240" w:lineRule="auto"/>
        <w:ind w:left="720" w:hanging="720"/>
        <w:rPr>
          <w:szCs w:val="26"/>
          <w:lang w:val="de-DE"/>
        </w:rPr>
      </w:pPr>
      <w:r>
        <w:t>[10]</w:t>
      </w:r>
      <w:r>
        <w:tab/>
        <w:t>Nguyễn Thế Đức, Đỗ Tiến Dũng, Phan Ngọc Trung (2015), Dự báo phân bố thông số địa cơ học trong vỉa chứa dầu khí sử dụng mạng thần kinh nhân tạo, Tuyển tập công trình Hội nghị Toàn quốc lần thứ IV về Ứng dụng Toán học, Hà Nội, 23-25/12/2015, pp. 393-402.</w:t>
      </w:r>
    </w:p>
    <w:p w:rsidR="00461B11" w:rsidRPr="00414FBC" w:rsidRDefault="00461B11" w:rsidP="00EB3AA6">
      <w:pPr>
        <w:spacing w:after="0" w:line="240" w:lineRule="auto"/>
        <w:ind w:left="720" w:hanging="720"/>
        <w:rPr>
          <w:szCs w:val="26"/>
          <w:lang w:val="de-DE"/>
        </w:rPr>
      </w:pPr>
      <w:r>
        <w:rPr>
          <w:szCs w:val="26"/>
          <w:lang w:val="de-DE"/>
        </w:rPr>
        <w:t>[11]</w:t>
      </w:r>
      <w:r>
        <w:rPr>
          <w:szCs w:val="26"/>
          <w:lang w:val="de-DE"/>
        </w:rPr>
        <w:tab/>
      </w:r>
      <w:r w:rsidRPr="00414FBC">
        <w:rPr>
          <w:szCs w:val="26"/>
          <w:lang w:val="de-DE"/>
        </w:rPr>
        <w:t>Hoàng Văn Quý, Phạm Xuân Sơn, Đặng Đức Nhân, Trần Giang Sơn (2002), Bộ phần mềm tối ưu cho công tác xử lý tài liệu địa vật lý giếng khoan xử lý tài liệu địa vật lý khảo sát móng, Tuyển tập Hội nghị Khoa học-kỹ thuật dầu khí kỷ niệm 20 năm thành lập XNLD Vietsovpetro và khai thác tấn dầu thứ 100 triệu, Vũng Tàu, 2002.</w:t>
      </w:r>
    </w:p>
    <w:p w:rsidR="00461B11" w:rsidRPr="00414FBC" w:rsidRDefault="00461B11" w:rsidP="00EB3AA6">
      <w:pPr>
        <w:spacing w:after="0" w:line="240" w:lineRule="auto"/>
        <w:ind w:left="720" w:hanging="720"/>
        <w:rPr>
          <w:szCs w:val="26"/>
          <w:lang w:val="de-DE"/>
        </w:rPr>
      </w:pPr>
      <w:r>
        <w:rPr>
          <w:szCs w:val="26"/>
          <w:lang w:val="de-DE"/>
        </w:rPr>
        <w:t>[12]</w:t>
      </w:r>
      <w:r>
        <w:rPr>
          <w:szCs w:val="26"/>
          <w:lang w:val="de-DE"/>
        </w:rPr>
        <w:tab/>
      </w:r>
      <w:r w:rsidRPr="00414FBC">
        <w:rPr>
          <w:szCs w:val="26"/>
          <w:lang w:val="de-DE"/>
        </w:rPr>
        <w:t>Pham Xuan Son, Hoang Van Quy, Dang Duc Nhan (2006), Basroc 3.0 – A special software for processing wireline logs in fractured basement, Proceeding of 1st International Conference on Fractured Basement Reservoir, Vung Tau, Viet Nam, 2006.</w:t>
      </w:r>
    </w:p>
    <w:p w:rsidR="00461B11" w:rsidRPr="00681508" w:rsidRDefault="00461B11" w:rsidP="00123ADF">
      <w:pPr>
        <w:spacing w:after="0" w:line="240" w:lineRule="auto"/>
        <w:ind w:firstLine="0"/>
        <w:outlineLvl w:val="0"/>
        <w:rPr>
          <w:szCs w:val="26"/>
          <w:lang w:val="de-DE"/>
        </w:rPr>
      </w:pPr>
    </w:p>
    <w:p w:rsidR="00461B11" w:rsidRPr="00681508" w:rsidRDefault="00461B11" w:rsidP="00123ADF">
      <w:pPr>
        <w:spacing w:after="0" w:line="240" w:lineRule="auto"/>
        <w:rPr>
          <w:szCs w:val="26"/>
          <w:lang w:val="de-DE"/>
        </w:rPr>
      </w:pPr>
    </w:p>
    <w:sectPr w:rsidR="00461B11" w:rsidRPr="00681508" w:rsidSect="00B4051D">
      <w:pgSz w:w="11909" w:h="16834" w:code="9"/>
      <w:pgMar w:top="1701"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D9D"/>
    <w:multiLevelType w:val="hybridMultilevel"/>
    <w:tmpl w:val="A3FC94EE"/>
    <w:lvl w:ilvl="0" w:tplc="B5FE7C36">
      <w:start w:val="1"/>
      <w:numFmt w:val="lowerLetter"/>
      <w:lvlText w:val="(%1)"/>
      <w:lvlJc w:val="left"/>
      <w:pPr>
        <w:ind w:left="1500" w:hanging="390"/>
      </w:pPr>
      <w:rPr>
        <w:rFonts w:cs="Times New Roman" w:hint="default"/>
      </w:rPr>
    </w:lvl>
    <w:lvl w:ilvl="1" w:tplc="04090019">
      <w:start w:val="1"/>
      <w:numFmt w:val="lowerLetter"/>
      <w:lvlText w:val="%2."/>
      <w:lvlJc w:val="left"/>
      <w:pPr>
        <w:ind w:left="2190" w:hanging="360"/>
      </w:pPr>
      <w:rPr>
        <w:rFonts w:cs="Times New Roman"/>
      </w:rPr>
    </w:lvl>
    <w:lvl w:ilvl="2" w:tplc="0409001B">
      <w:start w:val="1"/>
      <w:numFmt w:val="lowerRoman"/>
      <w:lvlText w:val="%3."/>
      <w:lvlJc w:val="right"/>
      <w:pPr>
        <w:ind w:left="2910" w:hanging="180"/>
      </w:pPr>
      <w:rPr>
        <w:rFonts w:cs="Times New Roman"/>
      </w:rPr>
    </w:lvl>
    <w:lvl w:ilvl="3" w:tplc="0409000F">
      <w:start w:val="1"/>
      <w:numFmt w:val="decimal"/>
      <w:lvlText w:val="%4."/>
      <w:lvlJc w:val="left"/>
      <w:pPr>
        <w:ind w:left="3630" w:hanging="360"/>
      </w:pPr>
      <w:rPr>
        <w:rFonts w:cs="Times New Roman"/>
      </w:rPr>
    </w:lvl>
    <w:lvl w:ilvl="4" w:tplc="04090019">
      <w:start w:val="1"/>
      <w:numFmt w:val="lowerLetter"/>
      <w:lvlText w:val="%5."/>
      <w:lvlJc w:val="left"/>
      <w:pPr>
        <w:ind w:left="4350" w:hanging="360"/>
      </w:pPr>
      <w:rPr>
        <w:rFonts w:cs="Times New Roman"/>
      </w:rPr>
    </w:lvl>
    <w:lvl w:ilvl="5" w:tplc="0409001B">
      <w:start w:val="1"/>
      <w:numFmt w:val="lowerRoman"/>
      <w:lvlText w:val="%6."/>
      <w:lvlJc w:val="right"/>
      <w:pPr>
        <w:ind w:left="5070" w:hanging="180"/>
      </w:pPr>
      <w:rPr>
        <w:rFonts w:cs="Times New Roman"/>
      </w:rPr>
    </w:lvl>
    <w:lvl w:ilvl="6" w:tplc="0409000F">
      <w:start w:val="1"/>
      <w:numFmt w:val="decimal"/>
      <w:lvlText w:val="%7."/>
      <w:lvlJc w:val="left"/>
      <w:pPr>
        <w:ind w:left="5790" w:hanging="360"/>
      </w:pPr>
      <w:rPr>
        <w:rFonts w:cs="Times New Roman"/>
      </w:rPr>
    </w:lvl>
    <w:lvl w:ilvl="7" w:tplc="04090019">
      <w:start w:val="1"/>
      <w:numFmt w:val="lowerLetter"/>
      <w:lvlText w:val="%8."/>
      <w:lvlJc w:val="left"/>
      <w:pPr>
        <w:ind w:left="6510" w:hanging="360"/>
      </w:pPr>
      <w:rPr>
        <w:rFonts w:cs="Times New Roman"/>
      </w:rPr>
    </w:lvl>
    <w:lvl w:ilvl="8" w:tplc="0409001B">
      <w:start w:val="1"/>
      <w:numFmt w:val="lowerRoman"/>
      <w:lvlText w:val="%9."/>
      <w:lvlJc w:val="right"/>
      <w:pPr>
        <w:ind w:left="7230" w:hanging="180"/>
      </w:pPr>
      <w:rPr>
        <w:rFonts w:cs="Times New Roman"/>
      </w:rPr>
    </w:lvl>
  </w:abstractNum>
  <w:abstractNum w:abstractNumId="1">
    <w:nsid w:val="01280FD4"/>
    <w:multiLevelType w:val="hybridMultilevel"/>
    <w:tmpl w:val="B420DDCE"/>
    <w:lvl w:ilvl="0" w:tplc="85745798">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228748D"/>
    <w:multiLevelType w:val="hybridMultilevel"/>
    <w:tmpl w:val="C40A6E72"/>
    <w:lvl w:ilvl="0" w:tplc="01DA597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04D87D09"/>
    <w:multiLevelType w:val="hybridMultilevel"/>
    <w:tmpl w:val="4F98E8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0E336A68"/>
    <w:multiLevelType w:val="hybridMultilevel"/>
    <w:tmpl w:val="E3A02F2E"/>
    <w:lvl w:ilvl="0" w:tplc="F0BE2DDC">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0E853581"/>
    <w:multiLevelType w:val="hybridMultilevel"/>
    <w:tmpl w:val="BE208040"/>
    <w:lvl w:ilvl="0" w:tplc="0409000F">
      <w:start w:val="1"/>
      <w:numFmt w:val="decimal"/>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114E0C96"/>
    <w:multiLevelType w:val="hybridMultilevel"/>
    <w:tmpl w:val="0874C550"/>
    <w:lvl w:ilvl="0" w:tplc="85745798">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684570"/>
    <w:multiLevelType w:val="hybridMultilevel"/>
    <w:tmpl w:val="C39A7F42"/>
    <w:lvl w:ilvl="0" w:tplc="24BA35A8">
      <w:start w:val="1"/>
      <w:numFmt w:val="decimal"/>
      <w:lvlText w:val="%1)"/>
      <w:lvlJc w:val="left"/>
      <w:pPr>
        <w:ind w:left="1740" w:hanging="10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12C40B4F"/>
    <w:multiLevelType w:val="hybridMultilevel"/>
    <w:tmpl w:val="055E595A"/>
    <w:lvl w:ilvl="0" w:tplc="B9A6CF74">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65976CC"/>
    <w:multiLevelType w:val="hybridMultilevel"/>
    <w:tmpl w:val="725E0A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8192502"/>
    <w:multiLevelType w:val="hybridMultilevel"/>
    <w:tmpl w:val="D4149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8791DC5"/>
    <w:multiLevelType w:val="hybridMultilevel"/>
    <w:tmpl w:val="1C1A895A"/>
    <w:lvl w:ilvl="0" w:tplc="68261244">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2">
    <w:nsid w:val="19B3166F"/>
    <w:multiLevelType w:val="hybridMultilevel"/>
    <w:tmpl w:val="B59498D8"/>
    <w:lvl w:ilvl="0" w:tplc="754A1CE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4D3637A"/>
    <w:multiLevelType w:val="hybridMultilevel"/>
    <w:tmpl w:val="220EDC82"/>
    <w:lvl w:ilvl="0" w:tplc="74C88014">
      <w:start w:val="1"/>
      <w:numFmt w:val="decimal"/>
      <w:pStyle w:val="Reference"/>
      <w:lvlText w:val="[%1]"/>
      <w:lvlJc w:val="left"/>
      <w:pPr>
        <w:tabs>
          <w:tab w:val="num" w:pos="360"/>
        </w:tabs>
        <w:ind w:left="360" w:hanging="360"/>
      </w:pPr>
      <w:rPr>
        <w:rFonts w:cs="Times New Roman" w:hint="default"/>
      </w:rPr>
    </w:lvl>
    <w:lvl w:ilvl="1" w:tplc="0409000F">
      <w:start w:val="1"/>
      <w:numFmt w:val="decimal"/>
      <w:lvlText w:val="%2."/>
      <w:lvlJc w:val="left"/>
      <w:pPr>
        <w:tabs>
          <w:tab w:val="num" w:pos="1083"/>
        </w:tabs>
        <w:ind w:left="1083" w:hanging="360"/>
      </w:pPr>
      <w:rPr>
        <w:rFonts w:cs="Times New Roman"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4">
    <w:nsid w:val="24DD5B62"/>
    <w:multiLevelType w:val="hybridMultilevel"/>
    <w:tmpl w:val="2CD07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27A63E17"/>
    <w:multiLevelType w:val="hybridMultilevel"/>
    <w:tmpl w:val="291434E0"/>
    <w:lvl w:ilvl="0" w:tplc="EBD275F8">
      <w:start w:val="2"/>
      <w:numFmt w:val="decimal"/>
      <w:lvlText w:val="%1."/>
      <w:lvlJc w:val="left"/>
      <w:pPr>
        <w:tabs>
          <w:tab w:val="num" w:pos="2880"/>
        </w:tabs>
        <w:ind w:left="2880" w:hanging="720"/>
      </w:pPr>
      <w:rPr>
        <w:rFonts w:cs="Times New Roman" w:hint="default"/>
        <w:b/>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6">
    <w:nsid w:val="2A831C34"/>
    <w:multiLevelType w:val="hybridMultilevel"/>
    <w:tmpl w:val="725CBEDA"/>
    <w:lvl w:ilvl="0" w:tplc="991C67D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D5D00FF"/>
    <w:multiLevelType w:val="hybridMultilevel"/>
    <w:tmpl w:val="7856D95E"/>
    <w:lvl w:ilvl="0" w:tplc="D562CCD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2EC04186"/>
    <w:multiLevelType w:val="hybridMultilevel"/>
    <w:tmpl w:val="88EC30B0"/>
    <w:lvl w:ilvl="0" w:tplc="FC108A3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33615211"/>
    <w:multiLevelType w:val="hybridMultilevel"/>
    <w:tmpl w:val="179035BA"/>
    <w:lvl w:ilvl="0" w:tplc="0409000F">
      <w:start w:val="1"/>
      <w:numFmt w:val="decimal"/>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nsid w:val="340A2041"/>
    <w:multiLevelType w:val="hybridMultilevel"/>
    <w:tmpl w:val="10A8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5E54E2B"/>
    <w:multiLevelType w:val="hybridMultilevel"/>
    <w:tmpl w:val="05226092"/>
    <w:lvl w:ilvl="0" w:tplc="DF9876E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362B4B15"/>
    <w:multiLevelType w:val="hybridMultilevel"/>
    <w:tmpl w:val="59D835D6"/>
    <w:lvl w:ilvl="0" w:tplc="0409000F">
      <w:start w:val="1"/>
      <w:numFmt w:val="decimal"/>
      <w:lvlText w:val="%1."/>
      <w:lvlJc w:val="left"/>
      <w:pPr>
        <w:ind w:left="1080" w:hanging="360"/>
      </w:pPr>
      <w:rPr>
        <w:rFonts w:cs="Times New Roman"/>
      </w:rPr>
    </w:lvl>
    <w:lvl w:ilvl="1" w:tplc="85745798">
      <w:start w:val="1"/>
      <w:numFmt w:val="bullet"/>
      <w:lvlText w:val="+"/>
      <w:lvlJc w:val="left"/>
      <w:pPr>
        <w:ind w:left="1800" w:hanging="360"/>
      </w:pPr>
      <w:rPr>
        <w:rFonts w:ascii="Times New Roman" w:hAnsi="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37881F9F"/>
    <w:multiLevelType w:val="hybridMultilevel"/>
    <w:tmpl w:val="B0484CAA"/>
    <w:lvl w:ilvl="0" w:tplc="85745798">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395A7DBB"/>
    <w:multiLevelType w:val="hybridMultilevel"/>
    <w:tmpl w:val="814A70BE"/>
    <w:lvl w:ilvl="0" w:tplc="88D4A32E">
      <w:start w:val="1"/>
      <w:numFmt w:val="bullet"/>
      <w:lvlText w:val="•"/>
      <w:lvlJc w:val="left"/>
      <w:pPr>
        <w:tabs>
          <w:tab w:val="num" w:pos="720"/>
        </w:tabs>
        <w:ind w:left="720" w:hanging="360"/>
      </w:pPr>
      <w:rPr>
        <w:rFonts w:ascii="Arial" w:hAnsi="Arial" w:hint="default"/>
      </w:rPr>
    </w:lvl>
    <w:lvl w:ilvl="1" w:tplc="9970E766">
      <w:start w:val="1"/>
      <w:numFmt w:val="bullet"/>
      <w:lvlText w:val="•"/>
      <w:lvlJc w:val="left"/>
      <w:pPr>
        <w:tabs>
          <w:tab w:val="num" w:pos="1440"/>
        </w:tabs>
        <w:ind w:left="1440" w:hanging="360"/>
      </w:pPr>
      <w:rPr>
        <w:rFonts w:ascii="Arial" w:hAnsi="Arial" w:hint="default"/>
      </w:rPr>
    </w:lvl>
    <w:lvl w:ilvl="2" w:tplc="EB2ECED8">
      <w:start w:val="1"/>
      <w:numFmt w:val="bullet"/>
      <w:lvlText w:val="•"/>
      <w:lvlJc w:val="left"/>
      <w:pPr>
        <w:tabs>
          <w:tab w:val="num" w:pos="2160"/>
        </w:tabs>
        <w:ind w:left="2160" w:hanging="360"/>
      </w:pPr>
      <w:rPr>
        <w:rFonts w:ascii="Arial" w:hAnsi="Arial" w:hint="default"/>
      </w:rPr>
    </w:lvl>
    <w:lvl w:ilvl="3" w:tplc="DEA05DF6">
      <w:start w:val="1"/>
      <w:numFmt w:val="bullet"/>
      <w:lvlText w:val="•"/>
      <w:lvlJc w:val="left"/>
      <w:pPr>
        <w:tabs>
          <w:tab w:val="num" w:pos="2880"/>
        </w:tabs>
        <w:ind w:left="2880" w:hanging="360"/>
      </w:pPr>
      <w:rPr>
        <w:rFonts w:ascii="Arial" w:hAnsi="Arial" w:hint="default"/>
      </w:rPr>
    </w:lvl>
    <w:lvl w:ilvl="4" w:tplc="21700E88">
      <w:start w:val="1"/>
      <w:numFmt w:val="bullet"/>
      <w:lvlText w:val="•"/>
      <w:lvlJc w:val="left"/>
      <w:pPr>
        <w:tabs>
          <w:tab w:val="num" w:pos="3600"/>
        </w:tabs>
        <w:ind w:left="3600" w:hanging="360"/>
      </w:pPr>
      <w:rPr>
        <w:rFonts w:ascii="Arial" w:hAnsi="Arial" w:hint="default"/>
      </w:rPr>
    </w:lvl>
    <w:lvl w:ilvl="5" w:tplc="DBE2F25A">
      <w:start w:val="1"/>
      <w:numFmt w:val="bullet"/>
      <w:lvlText w:val="•"/>
      <w:lvlJc w:val="left"/>
      <w:pPr>
        <w:tabs>
          <w:tab w:val="num" w:pos="4320"/>
        </w:tabs>
        <w:ind w:left="4320" w:hanging="360"/>
      </w:pPr>
      <w:rPr>
        <w:rFonts w:ascii="Arial" w:hAnsi="Arial" w:hint="default"/>
      </w:rPr>
    </w:lvl>
    <w:lvl w:ilvl="6" w:tplc="158E555E">
      <w:start w:val="1"/>
      <w:numFmt w:val="bullet"/>
      <w:lvlText w:val="•"/>
      <w:lvlJc w:val="left"/>
      <w:pPr>
        <w:tabs>
          <w:tab w:val="num" w:pos="5040"/>
        </w:tabs>
        <w:ind w:left="5040" w:hanging="360"/>
      </w:pPr>
      <w:rPr>
        <w:rFonts w:ascii="Arial" w:hAnsi="Arial" w:hint="default"/>
      </w:rPr>
    </w:lvl>
    <w:lvl w:ilvl="7" w:tplc="60EA5D88">
      <w:start w:val="1"/>
      <w:numFmt w:val="bullet"/>
      <w:lvlText w:val="•"/>
      <w:lvlJc w:val="left"/>
      <w:pPr>
        <w:tabs>
          <w:tab w:val="num" w:pos="5760"/>
        </w:tabs>
        <w:ind w:left="5760" w:hanging="360"/>
      </w:pPr>
      <w:rPr>
        <w:rFonts w:ascii="Arial" w:hAnsi="Arial" w:hint="default"/>
      </w:rPr>
    </w:lvl>
    <w:lvl w:ilvl="8" w:tplc="875E8D5A">
      <w:start w:val="1"/>
      <w:numFmt w:val="bullet"/>
      <w:lvlText w:val="•"/>
      <w:lvlJc w:val="left"/>
      <w:pPr>
        <w:tabs>
          <w:tab w:val="num" w:pos="6480"/>
        </w:tabs>
        <w:ind w:left="6480" w:hanging="360"/>
      </w:pPr>
      <w:rPr>
        <w:rFonts w:ascii="Arial" w:hAnsi="Arial" w:hint="default"/>
      </w:rPr>
    </w:lvl>
  </w:abstractNum>
  <w:abstractNum w:abstractNumId="25">
    <w:nsid w:val="3A894F50"/>
    <w:multiLevelType w:val="hybridMultilevel"/>
    <w:tmpl w:val="E264C53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3AB0337D"/>
    <w:multiLevelType w:val="hybridMultilevel"/>
    <w:tmpl w:val="07AA85C8"/>
    <w:lvl w:ilvl="0" w:tplc="55ACFD2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nsid w:val="3B4E6458"/>
    <w:multiLevelType w:val="hybridMultilevel"/>
    <w:tmpl w:val="E224164E"/>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3FF83BDE"/>
    <w:multiLevelType w:val="hybridMultilevel"/>
    <w:tmpl w:val="E224164E"/>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405E297F"/>
    <w:multiLevelType w:val="hybridMultilevel"/>
    <w:tmpl w:val="1276A432"/>
    <w:lvl w:ilvl="0" w:tplc="BF0A7D72">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459E05D9"/>
    <w:multiLevelType w:val="hybridMultilevel"/>
    <w:tmpl w:val="07C67BE6"/>
    <w:lvl w:ilvl="0" w:tplc="91CA5666">
      <w:start w:val="1"/>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494524C3"/>
    <w:multiLevelType w:val="hybridMultilevel"/>
    <w:tmpl w:val="F5CE75FE"/>
    <w:lvl w:ilvl="0" w:tplc="D562CCD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nsid w:val="4E0B491C"/>
    <w:multiLevelType w:val="hybridMultilevel"/>
    <w:tmpl w:val="9CC265EA"/>
    <w:lvl w:ilvl="0" w:tplc="C4684D1C">
      <w:start w:val="2"/>
      <w:numFmt w:val="bullet"/>
      <w:lvlText w:val="-"/>
      <w:lvlJc w:val="left"/>
      <w:pPr>
        <w:ind w:left="720" w:hanging="360"/>
      </w:pPr>
      <w:rPr>
        <w:rFonts w:ascii="Times New Roman" w:eastAsia="Times New Roman" w:hAnsi="Times New Roman" w:hint="default"/>
      </w:rPr>
    </w:lvl>
    <w:lvl w:ilvl="1" w:tplc="85745798">
      <w:start w:val="1"/>
      <w:numFmt w:val="bullet"/>
      <w:lvlText w:val="+"/>
      <w:lvlJc w:val="left"/>
      <w:pPr>
        <w:ind w:left="1440" w:hanging="360"/>
      </w:pPr>
      <w:rPr>
        <w:rFonts w:ascii="Times New Roman" w:hAnsi="Times New Roman" w:hint="default"/>
      </w:rPr>
    </w:lvl>
    <w:lvl w:ilvl="2" w:tplc="55ACFD2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0673CBB"/>
    <w:multiLevelType w:val="hybridMultilevel"/>
    <w:tmpl w:val="49269F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586F6063"/>
    <w:multiLevelType w:val="hybridMultilevel"/>
    <w:tmpl w:val="224E7D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5A86042A"/>
    <w:multiLevelType w:val="hybridMultilevel"/>
    <w:tmpl w:val="FA3C8452"/>
    <w:lvl w:ilvl="0" w:tplc="85745798">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5CDF0EBE"/>
    <w:multiLevelType w:val="hybridMultilevel"/>
    <w:tmpl w:val="9EEC3710"/>
    <w:lvl w:ilvl="0" w:tplc="85745798">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6615745A"/>
    <w:multiLevelType w:val="hybridMultilevel"/>
    <w:tmpl w:val="03147A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66DD732E"/>
    <w:multiLevelType w:val="hybridMultilevel"/>
    <w:tmpl w:val="E25CA9F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nsid w:val="6C280414"/>
    <w:multiLevelType w:val="hybridMultilevel"/>
    <w:tmpl w:val="586CA9BA"/>
    <w:lvl w:ilvl="0" w:tplc="85745798">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0">
    <w:nsid w:val="6C443F32"/>
    <w:multiLevelType w:val="hybridMultilevel"/>
    <w:tmpl w:val="34F866B2"/>
    <w:lvl w:ilvl="0" w:tplc="F0BE2DDC">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1">
    <w:nsid w:val="76A61768"/>
    <w:multiLevelType w:val="hybridMultilevel"/>
    <w:tmpl w:val="CF9E708A"/>
    <w:lvl w:ilvl="0" w:tplc="68D2A20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2">
    <w:nsid w:val="77647D12"/>
    <w:multiLevelType w:val="hybridMultilevel"/>
    <w:tmpl w:val="DD2C85A0"/>
    <w:lvl w:ilvl="0" w:tplc="F0BE2DD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78302BA0"/>
    <w:multiLevelType w:val="hybridMultilevel"/>
    <w:tmpl w:val="B0BCCFC0"/>
    <w:lvl w:ilvl="0" w:tplc="85745798">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4">
    <w:nsid w:val="7E5E2C7A"/>
    <w:multiLevelType w:val="hybridMultilevel"/>
    <w:tmpl w:val="1FAC7F7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5">
    <w:nsid w:val="7E6A7F22"/>
    <w:multiLevelType w:val="hybridMultilevel"/>
    <w:tmpl w:val="2586EB28"/>
    <w:lvl w:ilvl="0" w:tplc="043CB2F6">
      <w:start w:val="1"/>
      <w:numFmt w:val="bullet"/>
      <w:lvlText w:val="-"/>
      <w:lvlJc w:val="left"/>
      <w:pPr>
        <w:tabs>
          <w:tab w:val="num" w:pos="720"/>
        </w:tabs>
        <w:ind w:left="720" w:hanging="360"/>
      </w:pPr>
      <w:rPr>
        <w:rFonts w:ascii="Times New Roman" w:hAnsi="Times New Roman" w:hint="default"/>
      </w:rPr>
    </w:lvl>
    <w:lvl w:ilvl="1" w:tplc="F4A03CC4">
      <w:start w:val="1"/>
      <w:numFmt w:val="bullet"/>
      <w:lvlText w:val="-"/>
      <w:lvlJc w:val="left"/>
      <w:pPr>
        <w:tabs>
          <w:tab w:val="num" w:pos="1440"/>
        </w:tabs>
        <w:ind w:left="1440" w:hanging="360"/>
      </w:pPr>
      <w:rPr>
        <w:rFonts w:ascii="Times New Roman" w:hAnsi="Times New Roman" w:hint="default"/>
      </w:rPr>
    </w:lvl>
    <w:lvl w:ilvl="2" w:tplc="83C212F0">
      <w:start w:val="1"/>
      <w:numFmt w:val="bullet"/>
      <w:lvlText w:val="-"/>
      <w:lvlJc w:val="left"/>
      <w:pPr>
        <w:tabs>
          <w:tab w:val="num" w:pos="2160"/>
        </w:tabs>
        <w:ind w:left="2160" w:hanging="360"/>
      </w:pPr>
      <w:rPr>
        <w:rFonts w:ascii="Times New Roman" w:hAnsi="Times New Roman" w:hint="default"/>
      </w:rPr>
    </w:lvl>
    <w:lvl w:ilvl="3" w:tplc="CFB03BC8">
      <w:start w:val="1"/>
      <w:numFmt w:val="bullet"/>
      <w:lvlText w:val="-"/>
      <w:lvlJc w:val="left"/>
      <w:pPr>
        <w:tabs>
          <w:tab w:val="num" w:pos="2880"/>
        </w:tabs>
        <w:ind w:left="2880" w:hanging="360"/>
      </w:pPr>
      <w:rPr>
        <w:rFonts w:ascii="Times New Roman" w:hAnsi="Times New Roman" w:hint="default"/>
      </w:rPr>
    </w:lvl>
    <w:lvl w:ilvl="4" w:tplc="EA566D94">
      <w:start w:val="1"/>
      <w:numFmt w:val="bullet"/>
      <w:lvlText w:val="-"/>
      <w:lvlJc w:val="left"/>
      <w:pPr>
        <w:tabs>
          <w:tab w:val="num" w:pos="3600"/>
        </w:tabs>
        <w:ind w:left="3600" w:hanging="360"/>
      </w:pPr>
      <w:rPr>
        <w:rFonts w:ascii="Times New Roman" w:hAnsi="Times New Roman" w:hint="default"/>
      </w:rPr>
    </w:lvl>
    <w:lvl w:ilvl="5" w:tplc="2796FE2A">
      <w:start w:val="1"/>
      <w:numFmt w:val="bullet"/>
      <w:lvlText w:val="-"/>
      <w:lvlJc w:val="left"/>
      <w:pPr>
        <w:tabs>
          <w:tab w:val="num" w:pos="4320"/>
        </w:tabs>
        <w:ind w:left="4320" w:hanging="360"/>
      </w:pPr>
      <w:rPr>
        <w:rFonts w:ascii="Times New Roman" w:hAnsi="Times New Roman" w:hint="default"/>
      </w:rPr>
    </w:lvl>
    <w:lvl w:ilvl="6" w:tplc="418CF13C">
      <w:start w:val="1"/>
      <w:numFmt w:val="bullet"/>
      <w:lvlText w:val="-"/>
      <w:lvlJc w:val="left"/>
      <w:pPr>
        <w:tabs>
          <w:tab w:val="num" w:pos="5040"/>
        </w:tabs>
        <w:ind w:left="5040" w:hanging="360"/>
      </w:pPr>
      <w:rPr>
        <w:rFonts w:ascii="Times New Roman" w:hAnsi="Times New Roman" w:hint="default"/>
      </w:rPr>
    </w:lvl>
    <w:lvl w:ilvl="7" w:tplc="3430909E">
      <w:start w:val="1"/>
      <w:numFmt w:val="bullet"/>
      <w:lvlText w:val="-"/>
      <w:lvlJc w:val="left"/>
      <w:pPr>
        <w:tabs>
          <w:tab w:val="num" w:pos="5760"/>
        </w:tabs>
        <w:ind w:left="5760" w:hanging="360"/>
      </w:pPr>
      <w:rPr>
        <w:rFonts w:ascii="Times New Roman" w:hAnsi="Times New Roman" w:hint="default"/>
      </w:rPr>
    </w:lvl>
    <w:lvl w:ilvl="8" w:tplc="7A269B8E">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8"/>
  </w:num>
  <w:num w:numId="3">
    <w:abstractNumId w:val="27"/>
  </w:num>
  <w:num w:numId="4">
    <w:abstractNumId w:val="8"/>
  </w:num>
  <w:num w:numId="5">
    <w:abstractNumId w:val="44"/>
  </w:num>
  <w:num w:numId="6">
    <w:abstractNumId w:val="37"/>
  </w:num>
  <w:num w:numId="7">
    <w:abstractNumId w:val="43"/>
  </w:num>
  <w:num w:numId="8">
    <w:abstractNumId w:val="39"/>
  </w:num>
  <w:num w:numId="9">
    <w:abstractNumId w:val="6"/>
  </w:num>
  <w:num w:numId="10">
    <w:abstractNumId w:val="5"/>
  </w:num>
  <w:num w:numId="11">
    <w:abstractNumId w:val="2"/>
  </w:num>
  <w:num w:numId="12">
    <w:abstractNumId w:val="3"/>
  </w:num>
  <w:num w:numId="13">
    <w:abstractNumId w:val="32"/>
  </w:num>
  <w:num w:numId="14">
    <w:abstractNumId w:val="38"/>
  </w:num>
  <w:num w:numId="15">
    <w:abstractNumId w:val="29"/>
  </w:num>
  <w:num w:numId="16">
    <w:abstractNumId w:val="0"/>
  </w:num>
  <w:num w:numId="17">
    <w:abstractNumId w:val="13"/>
  </w:num>
  <w:num w:numId="18">
    <w:abstractNumId w:val="45"/>
  </w:num>
  <w:num w:numId="19">
    <w:abstractNumId w:val="12"/>
  </w:num>
  <w:num w:numId="20">
    <w:abstractNumId w:val="18"/>
  </w:num>
  <w:num w:numId="21">
    <w:abstractNumId w:val="24"/>
  </w:num>
  <w:num w:numId="22">
    <w:abstractNumId w:val="23"/>
  </w:num>
  <w:num w:numId="23">
    <w:abstractNumId w:val="35"/>
  </w:num>
  <w:num w:numId="24">
    <w:abstractNumId w:val="7"/>
  </w:num>
  <w:num w:numId="25">
    <w:abstractNumId w:val="40"/>
  </w:num>
  <w:num w:numId="26">
    <w:abstractNumId w:val="26"/>
  </w:num>
  <w:num w:numId="27">
    <w:abstractNumId w:val="19"/>
  </w:num>
  <w:num w:numId="28">
    <w:abstractNumId w:val="21"/>
  </w:num>
  <w:num w:numId="29">
    <w:abstractNumId w:val="31"/>
  </w:num>
  <w:num w:numId="30">
    <w:abstractNumId w:val="17"/>
  </w:num>
  <w:num w:numId="31">
    <w:abstractNumId w:val="41"/>
  </w:num>
  <w:num w:numId="32">
    <w:abstractNumId w:val="14"/>
  </w:num>
  <w:num w:numId="33">
    <w:abstractNumId w:val="4"/>
  </w:num>
  <w:num w:numId="34">
    <w:abstractNumId w:val="42"/>
  </w:num>
  <w:num w:numId="35">
    <w:abstractNumId w:val="9"/>
  </w:num>
  <w:num w:numId="36">
    <w:abstractNumId w:val="15"/>
  </w:num>
  <w:num w:numId="37">
    <w:abstractNumId w:val="11"/>
  </w:num>
  <w:num w:numId="38">
    <w:abstractNumId w:val="30"/>
  </w:num>
  <w:num w:numId="39">
    <w:abstractNumId w:val="33"/>
  </w:num>
  <w:num w:numId="40">
    <w:abstractNumId w:val="10"/>
  </w:num>
  <w:num w:numId="41">
    <w:abstractNumId w:val="36"/>
  </w:num>
  <w:num w:numId="42">
    <w:abstractNumId w:val="34"/>
  </w:num>
  <w:num w:numId="43">
    <w:abstractNumId w:val="1"/>
  </w:num>
  <w:num w:numId="44">
    <w:abstractNumId w:val="25"/>
  </w:num>
  <w:num w:numId="45">
    <w:abstractNumId w:val="22"/>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5C8"/>
    <w:rsid w:val="00006632"/>
    <w:rsid w:val="000104CE"/>
    <w:rsid w:val="000322C5"/>
    <w:rsid w:val="0005794B"/>
    <w:rsid w:val="00082712"/>
    <w:rsid w:val="000A7A51"/>
    <w:rsid w:val="000D17DA"/>
    <w:rsid w:val="00104BF0"/>
    <w:rsid w:val="00106905"/>
    <w:rsid w:val="00123ADF"/>
    <w:rsid w:val="00124B45"/>
    <w:rsid w:val="0013666F"/>
    <w:rsid w:val="00136D27"/>
    <w:rsid w:val="001506F9"/>
    <w:rsid w:val="00160375"/>
    <w:rsid w:val="00160C0B"/>
    <w:rsid w:val="0019427C"/>
    <w:rsid w:val="001C3056"/>
    <w:rsid w:val="001D2EE5"/>
    <w:rsid w:val="001F08F4"/>
    <w:rsid w:val="002005CB"/>
    <w:rsid w:val="00215B50"/>
    <w:rsid w:val="00270D65"/>
    <w:rsid w:val="00277886"/>
    <w:rsid w:val="002932A8"/>
    <w:rsid w:val="002C5B6C"/>
    <w:rsid w:val="002D4D4B"/>
    <w:rsid w:val="002F2659"/>
    <w:rsid w:val="003130D4"/>
    <w:rsid w:val="003314E8"/>
    <w:rsid w:val="00362ACC"/>
    <w:rsid w:val="00367EA4"/>
    <w:rsid w:val="00380F93"/>
    <w:rsid w:val="00392238"/>
    <w:rsid w:val="00395D1D"/>
    <w:rsid w:val="003A2C40"/>
    <w:rsid w:val="003A5535"/>
    <w:rsid w:val="003B1735"/>
    <w:rsid w:val="003D18BF"/>
    <w:rsid w:val="003F4D27"/>
    <w:rsid w:val="00414FBC"/>
    <w:rsid w:val="00457F15"/>
    <w:rsid w:val="00461B11"/>
    <w:rsid w:val="004636C3"/>
    <w:rsid w:val="00483B1A"/>
    <w:rsid w:val="004A041B"/>
    <w:rsid w:val="004E5E54"/>
    <w:rsid w:val="00511D49"/>
    <w:rsid w:val="00524152"/>
    <w:rsid w:val="005332AE"/>
    <w:rsid w:val="005405F9"/>
    <w:rsid w:val="00567D3F"/>
    <w:rsid w:val="0058126D"/>
    <w:rsid w:val="005D1134"/>
    <w:rsid w:val="005F02F4"/>
    <w:rsid w:val="006614CB"/>
    <w:rsid w:val="00664341"/>
    <w:rsid w:val="00665165"/>
    <w:rsid w:val="0066700A"/>
    <w:rsid w:val="006720FF"/>
    <w:rsid w:val="00681508"/>
    <w:rsid w:val="006E430B"/>
    <w:rsid w:val="006F2815"/>
    <w:rsid w:val="007174C3"/>
    <w:rsid w:val="00730C5B"/>
    <w:rsid w:val="007310B6"/>
    <w:rsid w:val="007654DA"/>
    <w:rsid w:val="00773EA3"/>
    <w:rsid w:val="00780E78"/>
    <w:rsid w:val="007941B3"/>
    <w:rsid w:val="007A6FB5"/>
    <w:rsid w:val="007E12D6"/>
    <w:rsid w:val="00800606"/>
    <w:rsid w:val="00803BAA"/>
    <w:rsid w:val="00803DE9"/>
    <w:rsid w:val="00812237"/>
    <w:rsid w:val="00846B2E"/>
    <w:rsid w:val="0088730B"/>
    <w:rsid w:val="008A4E8E"/>
    <w:rsid w:val="008A4FB8"/>
    <w:rsid w:val="008B74F4"/>
    <w:rsid w:val="008B7F8A"/>
    <w:rsid w:val="008C33EE"/>
    <w:rsid w:val="008D6D40"/>
    <w:rsid w:val="008E5472"/>
    <w:rsid w:val="009126B5"/>
    <w:rsid w:val="00972323"/>
    <w:rsid w:val="00981755"/>
    <w:rsid w:val="009A11ED"/>
    <w:rsid w:val="009F4BC3"/>
    <w:rsid w:val="00A3404F"/>
    <w:rsid w:val="00A52D0A"/>
    <w:rsid w:val="00A53A61"/>
    <w:rsid w:val="00A56248"/>
    <w:rsid w:val="00A6494E"/>
    <w:rsid w:val="00A678BD"/>
    <w:rsid w:val="00A75A88"/>
    <w:rsid w:val="00A906E6"/>
    <w:rsid w:val="00AC0A2D"/>
    <w:rsid w:val="00AC345D"/>
    <w:rsid w:val="00AD109D"/>
    <w:rsid w:val="00AD4DAC"/>
    <w:rsid w:val="00AD55B6"/>
    <w:rsid w:val="00AE5FB7"/>
    <w:rsid w:val="00AE7806"/>
    <w:rsid w:val="00AF2815"/>
    <w:rsid w:val="00AF4683"/>
    <w:rsid w:val="00B01D5A"/>
    <w:rsid w:val="00B040D0"/>
    <w:rsid w:val="00B05A8F"/>
    <w:rsid w:val="00B4051D"/>
    <w:rsid w:val="00B70CC7"/>
    <w:rsid w:val="00B73DD6"/>
    <w:rsid w:val="00BB7EC9"/>
    <w:rsid w:val="00BC6A96"/>
    <w:rsid w:val="00BC78BC"/>
    <w:rsid w:val="00BC7E58"/>
    <w:rsid w:val="00BD32BE"/>
    <w:rsid w:val="00BD5C34"/>
    <w:rsid w:val="00BF4284"/>
    <w:rsid w:val="00BF7D80"/>
    <w:rsid w:val="00C048E6"/>
    <w:rsid w:val="00C440B5"/>
    <w:rsid w:val="00C61684"/>
    <w:rsid w:val="00C6440C"/>
    <w:rsid w:val="00C75F84"/>
    <w:rsid w:val="00C815C8"/>
    <w:rsid w:val="00C832AF"/>
    <w:rsid w:val="00C83828"/>
    <w:rsid w:val="00CB1F8E"/>
    <w:rsid w:val="00CB2D03"/>
    <w:rsid w:val="00CF26EF"/>
    <w:rsid w:val="00D01B80"/>
    <w:rsid w:val="00D04819"/>
    <w:rsid w:val="00D069CE"/>
    <w:rsid w:val="00D10CAA"/>
    <w:rsid w:val="00D45ED9"/>
    <w:rsid w:val="00D46A8E"/>
    <w:rsid w:val="00D63CCB"/>
    <w:rsid w:val="00D65536"/>
    <w:rsid w:val="00D90308"/>
    <w:rsid w:val="00DB44D5"/>
    <w:rsid w:val="00DC2B7E"/>
    <w:rsid w:val="00DC7FE8"/>
    <w:rsid w:val="00DD5214"/>
    <w:rsid w:val="00DF3418"/>
    <w:rsid w:val="00E36518"/>
    <w:rsid w:val="00E70965"/>
    <w:rsid w:val="00E93D91"/>
    <w:rsid w:val="00EA0F6B"/>
    <w:rsid w:val="00EA2654"/>
    <w:rsid w:val="00EB026E"/>
    <w:rsid w:val="00EB3AA6"/>
    <w:rsid w:val="00EC0F12"/>
    <w:rsid w:val="00EE68F9"/>
    <w:rsid w:val="00EF11FB"/>
    <w:rsid w:val="00EF2140"/>
    <w:rsid w:val="00F016D8"/>
    <w:rsid w:val="00F2465B"/>
    <w:rsid w:val="00F25847"/>
    <w:rsid w:val="00F65C67"/>
    <w:rsid w:val="00F85E02"/>
    <w:rsid w:val="00FD40FE"/>
    <w:rsid w:val="00FD433B"/>
    <w:rsid w:val="00FE592C"/>
    <w:rsid w:val="00FE6815"/>
    <w:rsid w:val="00FF2A81"/>
    <w:rsid w:val="00FF79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6494E"/>
    <w:pPr>
      <w:spacing w:after="120" w:line="312" w:lineRule="auto"/>
      <w:ind w:firstLine="720"/>
      <w:jc w:val="both"/>
    </w:pPr>
    <w:rPr>
      <w:rFonts w:ascii="Times New Roman" w:hAnsi="Times New Roman"/>
      <w:sz w:val="26"/>
    </w:rPr>
  </w:style>
  <w:style w:type="paragraph" w:styleId="Heading1">
    <w:name w:val="heading 1"/>
    <w:basedOn w:val="Normal"/>
    <w:next w:val="Normal"/>
    <w:link w:val="Heading1Char"/>
    <w:uiPriority w:val="99"/>
    <w:qFormat/>
    <w:rsid w:val="00681508"/>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C048E6"/>
    <w:pPr>
      <w:keepLines/>
      <w:spacing w:before="200" w:after="0"/>
      <w:ind w:firstLine="0"/>
      <w:outlineLvl w:val="1"/>
    </w:pPr>
    <w:rPr>
      <w:rFonts w:ascii="Calibri Light" w:eastAsia="Times New Roman" w:hAnsi="Calibri Light"/>
      <w:b/>
      <w:bCs/>
      <w:szCs w:val="26"/>
    </w:rPr>
  </w:style>
  <w:style w:type="paragraph" w:styleId="Heading3">
    <w:name w:val="heading 3"/>
    <w:basedOn w:val="Normal"/>
    <w:next w:val="Normal"/>
    <w:link w:val="Heading3Char"/>
    <w:uiPriority w:val="99"/>
    <w:qFormat/>
    <w:rsid w:val="00681508"/>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681508"/>
    <w:pPr>
      <w:keepLines/>
      <w:spacing w:before="200" w:after="0"/>
      <w:ind w:firstLine="0"/>
      <w:outlineLvl w:val="3"/>
    </w:pPr>
    <w:rPr>
      <w:rFonts w:eastAsia="Times New Roman"/>
      <w:bCs/>
      <w:i/>
      <w:iCs/>
    </w:rPr>
  </w:style>
  <w:style w:type="paragraph" w:styleId="Heading5">
    <w:name w:val="heading 5"/>
    <w:basedOn w:val="Normal"/>
    <w:next w:val="Normal"/>
    <w:link w:val="Heading5Char"/>
    <w:uiPriority w:val="99"/>
    <w:qFormat/>
    <w:rsid w:val="00681508"/>
    <w:pPr>
      <w:keepLines/>
      <w:spacing w:before="40" w:after="0"/>
      <w:ind w:firstLine="0"/>
      <w:outlineLvl w:val="4"/>
    </w:pPr>
    <w:rPr>
      <w:rFonts w:ascii="Calibri Light" w:eastAsia="Times New Roman" w:hAnsi="Calibri Light"/>
    </w:rPr>
  </w:style>
  <w:style w:type="paragraph" w:styleId="Heading8">
    <w:name w:val="heading 8"/>
    <w:basedOn w:val="Normal"/>
    <w:next w:val="Normal"/>
    <w:link w:val="Heading8Char"/>
    <w:uiPriority w:val="99"/>
    <w:qFormat/>
    <w:rsid w:val="00681508"/>
    <w:pPr>
      <w:spacing w:before="240" w:after="60" w:line="240" w:lineRule="auto"/>
      <w:ind w:firstLine="0"/>
      <w:outlineLvl w:val="7"/>
    </w:pPr>
    <w:rPr>
      <w:rFonts w:eastAsia="Times New Roman"/>
      <w:i/>
      <w:iCs/>
      <w:sz w:val="24"/>
      <w:szCs w:val="24"/>
    </w:rPr>
  </w:style>
  <w:style w:type="paragraph" w:styleId="Heading9">
    <w:name w:val="heading 9"/>
    <w:basedOn w:val="Normal"/>
    <w:next w:val="Normal"/>
    <w:link w:val="Heading9Char"/>
    <w:uiPriority w:val="99"/>
    <w:qFormat/>
    <w:rsid w:val="00681508"/>
    <w:pPr>
      <w:spacing w:before="240" w:after="60" w:line="240" w:lineRule="auto"/>
      <w:ind w:firstLine="0"/>
      <w:outlineLvl w:val="8"/>
    </w:pPr>
    <w:rPr>
      <w:rFonts w:ascii="Arial" w:eastAsia="Times New Roman" w:hAnsi="Arial" w:cs="Arial"/>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1508"/>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C048E6"/>
    <w:rPr>
      <w:rFonts w:ascii="Calibri Light" w:hAnsi="Calibri Light" w:cs="Times New Roman"/>
      <w:b/>
      <w:bCs/>
      <w:sz w:val="26"/>
      <w:szCs w:val="26"/>
    </w:rPr>
  </w:style>
  <w:style w:type="character" w:customStyle="1" w:styleId="Heading3Char">
    <w:name w:val="Heading 3 Char"/>
    <w:basedOn w:val="DefaultParagraphFont"/>
    <w:link w:val="Heading3"/>
    <w:uiPriority w:val="99"/>
    <w:locked/>
    <w:rsid w:val="00681508"/>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681508"/>
    <w:rPr>
      <w:rFonts w:ascii="Times New Roman" w:hAnsi="Times New Roman" w:cs="Times New Roman"/>
      <w:bCs/>
      <w:i/>
      <w:iCs/>
      <w:sz w:val="26"/>
    </w:rPr>
  </w:style>
  <w:style w:type="character" w:customStyle="1" w:styleId="Heading5Char">
    <w:name w:val="Heading 5 Char"/>
    <w:basedOn w:val="DefaultParagraphFont"/>
    <w:link w:val="Heading5"/>
    <w:uiPriority w:val="99"/>
    <w:locked/>
    <w:rsid w:val="00681508"/>
    <w:rPr>
      <w:rFonts w:ascii="Calibri Light" w:hAnsi="Calibri Light" w:cs="Times New Roman"/>
      <w:sz w:val="26"/>
    </w:rPr>
  </w:style>
  <w:style w:type="character" w:customStyle="1" w:styleId="Heading8Char">
    <w:name w:val="Heading 8 Char"/>
    <w:basedOn w:val="DefaultParagraphFont"/>
    <w:link w:val="Heading8"/>
    <w:uiPriority w:val="99"/>
    <w:locked/>
    <w:rsid w:val="00681508"/>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681508"/>
    <w:rPr>
      <w:rFonts w:ascii="Arial" w:hAnsi="Arial" w:cs="Arial"/>
      <w:sz w:val="28"/>
    </w:rPr>
  </w:style>
  <w:style w:type="paragraph" w:customStyle="1" w:styleId="13SKYText">
    <w:name w:val="13 SKY_Text"/>
    <w:uiPriority w:val="99"/>
    <w:rsid w:val="00D069CE"/>
    <w:pPr>
      <w:widowControl w:val="0"/>
      <w:tabs>
        <w:tab w:val="right" w:pos="4480"/>
      </w:tabs>
      <w:ind w:firstLineChars="100" w:firstLine="200"/>
      <w:jc w:val="both"/>
    </w:pPr>
    <w:rPr>
      <w:rFonts w:ascii="Times New Roman" w:eastAsia="MS Mincho" w:hAnsi="Times New Roman"/>
      <w:sz w:val="20"/>
      <w:szCs w:val="20"/>
      <w:lang w:eastAsia="ja-JP"/>
    </w:rPr>
  </w:style>
  <w:style w:type="character" w:customStyle="1" w:styleId="hps">
    <w:name w:val="hps"/>
    <w:basedOn w:val="DefaultParagraphFont"/>
    <w:uiPriority w:val="99"/>
    <w:rsid w:val="00D069CE"/>
    <w:rPr>
      <w:rFonts w:cs="Times New Roman"/>
    </w:rPr>
  </w:style>
  <w:style w:type="paragraph" w:styleId="ListParagraph">
    <w:name w:val="List Paragraph"/>
    <w:basedOn w:val="Normal"/>
    <w:uiPriority w:val="99"/>
    <w:qFormat/>
    <w:rsid w:val="00A6494E"/>
    <w:pPr>
      <w:ind w:left="720"/>
    </w:pPr>
  </w:style>
  <w:style w:type="paragraph" w:customStyle="1" w:styleId="equation">
    <w:name w:val="equation"/>
    <w:basedOn w:val="Normal"/>
    <w:link w:val="equationChar"/>
    <w:autoRedefine/>
    <w:uiPriority w:val="99"/>
    <w:rsid w:val="00C048E6"/>
    <w:pPr>
      <w:keepNext/>
      <w:tabs>
        <w:tab w:val="center" w:pos="4392"/>
        <w:tab w:val="right" w:pos="9000"/>
      </w:tabs>
      <w:autoSpaceDE w:val="0"/>
      <w:autoSpaceDN w:val="0"/>
      <w:adjustRightInd w:val="0"/>
      <w:spacing w:before="60" w:after="60" w:line="288" w:lineRule="auto"/>
      <w:ind w:firstLine="0"/>
    </w:pPr>
    <w:rPr>
      <w:rFonts w:eastAsia="Times New Roman"/>
      <w:szCs w:val="28"/>
      <w:lang w:val="de-DE" w:eastAsia="ko-KR"/>
    </w:rPr>
  </w:style>
  <w:style w:type="character" w:customStyle="1" w:styleId="equationChar">
    <w:name w:val="equation Char"/>
    <w:link w:val="equation"/>
    <w:uiPriority w:val="99"/>
    <w:locked/>
    <w:rsid w:val="00C048E6"/>
    <w:rPr>
      <w:rFonts w:ascii="Times New Roman" w:hAnsi="Times New Roman"/>
      <w:sz w:val="28"/>
      <w:lang w:val="de-DE"/>
    </w:rPr>
  </w:style>
  <w:style w:type="paragraph" w:customStyle="1" w:styleId="Styleeq14ptCharCharCharCharCharChar">
    <w:name w:val="Style eq + 14 pt Char Char Char Char Char Char"/>
    <w:basedOn w:val="Normal"/>
    <w:link w:val="Styleeq14ptCharCharCharCharCharCharChar"/>
    <w:autoRedefine/>
    <w:uiPriority w:val="99"/>
    <w:rsid w:val="00C048E6"/>
    <w:pPr>
      <w:tabs>
        <w:tab w:val="center" w:pos="4253"/>
        <w:tab w:val="right" w:pos="8505"/>
      </w:tabs>
      <w:spacing w:after="0" w:line="240" w:lineRule="auto"/>
      <w:ind w:firstLine="0"/>
    </w:pPr>
    <w:rPr>
      <w:rFonts w:eastAsia="MS Mincho"/>
      <w:sz w:val="28"/>
      <w:szCs w:val="28"/>
      <w:lang w:eastAsia="ko-KR"/>
    </w:rPr>
  </w:style>
  <w:style w:type="character" w:customStyle="1" w:styleId="Styleeq14ptCharCharCharCharCharCharChar">
    <w:name w:val="Style eq + 14 pt Char Char Char Char Char Char Char"/>
    <w:link w:val="Styleeq14ptCharCharCharCharCharChar"/>
    <w:uiPriority w:val="99"/>
    <w:locked/>
    <w:rsid w:val="00C048E6"/>
    <w:rPr>
      <w:rFonts w:ascii="Times New Roman" w:eastAsia="MS Mincho" w:hAnsi="Times New Roman"/>
      <w:sz w:val="28"/>
    </w:rPr>
  </w:style>
  <w:style w:type="paragraph" w:styleId="Title">
    <w:name w:val="Title"/>
    <w:basedOn w:val="Normal"/>
    <w:next w:val="Normal"/>
    <w:link w:val="TitleChar"/>
    <w:uiPriority w:val="99"/>
    <w:qFormat/>
    <w:rsid w:val="00681508"/>
    <w:pPr>
      <w:pBdr>
        <w:bottom w:val="single" w:sz="8" w:space="4" w:color="5B9BD5"/>
      </w:pBdr>
      <w:spacing w:after="300" w:line="240" w:lineRule="auto"/>
    </w:pPr>
    <w:rPr>
      <w:rFonts w:ascii="Calibri Light" w:eastAsia="Times New Roman" w:hAnsi="Calibri Light"/>
      <w:color w:val="323E4F"/>
      <w:spacing w:val="5"/>
      <w:kern w:val="28"/>
      <w:sz w:val="56"/>
      <w:szCs w:val="52"/>
    </w:rPr>
  </w:style>
  <w:style w:type="character" w:customStyle="1" w:styleId="TitleChar">
    <w:name w:val="Title Char"/>
    <w:basedOn w:val="DefaultParagraphFont"/>
    <w:link w:val="Title"/>
    <w:uiPriority w:val="99"/>
    <w:locked/>
    <w:rsid w:val="00681508"/>
    <w:rPr>
      <w:rFonts w:ascii="Calibri Light" w:hAnsi="Calibri Light" w:cs="Times New Roman"/>
      <w:color w:val="323E4F"/>
      <w:spacing w:val="5"/>
      <w:kern w:val="28"/>
      <w:sz w:val="52"/>
      <w:szCs w:val="52"/>
    </w:rPr>
  </w:style>
  <w:style w:type="paragraph" w:styleId="Subtitle">
    <w:name w:val="Subtitle"/>
    <w:basedOn w:val="Normal"/>
    <w:next w:val="Normal"/>
    <w:link w:val="SubtitleChar"/>
    <w:uiPriority w:val="99"/>
    <w:qFormat/>
    <w:rsid w:val="00681508"/>
    <w:pPr>
      <w:numPr>
        <w:ilvl w:val="1"/>
      </w:numPr>
      <w:ind w:firstLine="720"/>
    </w:pPr>
    <w:rPr>
      <w:rFonts w:ascii="Calibri Light" w:eastAsia="Times New Roman" w:hAnsi="Calibri Light"/>
      <w:i/>
      <w:iCs/>
      <w:color w:val="5B9BD5"/>
      <w:spacing w:val="15"/>
      <w:szCs w:val="24"/>
    </w:rPr>
  </w:style>
  <w:style w:type="character" w:customStyle="1" w:styleId="SubtitleChar">
    <w:name w:val="Subtitle Char"/>
    <w:basedOn w:val="DefaultParagraphFont"/>
    <w:link w:val="Subtitle"/>
    <w:uiPriority w:val="99"/>
    <w:locked/>
    <w:rsid w:val="00681508"/>
    <w:rPr>
      <w:rFonts w:ascii="Calibri Light" w:hAnsi="Calibri Light" w:cs="Times New Roman"/>
      <w:i/>
      <w:iCs/>
      <w:color w:val="5B9BD5"/>
      <w:spacing w:val="15"/>
      <w:sz w:val="24"/>
      <w:szCs w:val="24"/>
    </w:rPr>
  </w:style>
  <w:style w:type="paragraph" w:styleId="BalloonText">
    <w:name w:val="Balloon Text"/>
    <w:basedOn w:val="Normal"/>
    <w:link w:val="BalloonTextChar"/>
    <w:uiPriority w:val="99"/>
    <w:semiHidden/>
    <w:rsid w:val="00681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81508"/>
    <w:rPr>
      <w:rFonts w:ascii="Tahoma" w:hAnsi="Tahoma" w:cs="Tahoma"/>
      <w:sz w:val="16"/>
      <w:szCs w:val="16"/>
    </w:rPr>
  </w:style>
  <w:style w:type="character" w:styleId="SubtleEmphasis">
    <w:name w:val="Subtle Emphasis"/>
    <w:aliases w:val="Figure"/>
    <w:basedOn w:val="DefaultParagraphFont"/>
    <w:uiPriority w:val="99"/>
    <w:qFormat/>
    <w:rsid w:val="00681508"/>
    <w:rPr>
      <w:rFonts w:ascii="Times New Roman" w:hAnsi="Times New Roman" w:cs="Times New Roman"/>
      <w:i/>
      <w:iCs/>
      <w:color w:val="auto"/>
      <w:sz w:val="24"/>
    </w:rPr>
  </w:style>
  <w:style w:type="paragraph" w:customStyle="1" w:styleId="hinh">
    <w:name w:val="hinh"/>
    <w:basedOn w:val="Normal"/>
    <w:link w:val="hinhChar"/>
    <w:uiPriority w:val="99"/>
    <w:rsid w:val="00681508"/>
    <w:pPr>
      <w:ind w:firstLine="0"/>
      <w:jc w:val="center"/>
    </w:pPr>
  </w:style>
  <w:style w:type="character" w:customStyle="1" w:styleId="hinhChar">
    <w:name w:val="hinh Char"/>
    <w:basedOn w:val="DefaultParagraphFont"/>
    <w:link w:val="hinh"/>
    <w:uiPriority w:val="99"/>
    <w:locked/>
    <w:rsid w:val="00681508"/>
    <w:rPr>
      <w:rFonts w:ascii="Times New Roman" w:hAnsi="Times New Roman" w:cs="Times New Roman"/>
      <w:sz w:val="26"/>
    </w:rPr>
  </w:style>
  <w:style w:type="paragraph" w:styleId="Header">
    <w:name w:val="header"/>
    <w:basedOn w:val="Normal"/>
    <w:link w:val="HeaderChar"/>
    <w:uiPriority w:val="99"/>
    <w:rsid w:val="0068150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81508"/>
    <w:rPr>
      <w:rFonts w:ascii="Times New Roman" w:hAnsi="Times New Roman" w:cs="Times New Roman"/>
      <w:sz w:val="26"/>
    </w:rPr>
  </w:style>
  <w:style w:type="paragraph" w:styleId="Footer">
    <w:name w:val="footer"/>
    <w:basedOn w:val="Normal"/>
    <w:link w:val="FooterChar"/>
    <w:uiPriority w:val="99"/>
    <w:rsid w:val="006815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81508"/>
    <w:rPr>
      <w:rFonts w:ascii="Times New Roman" w:hAnsi="Times New Roman" w:cs="Times New Roman"/>
      <w:sz w:val="26"/>
    </w:rPr>
  </w:style>
  <w:style w:type="paragraph" w:styleId="TOCHeading">
    <w:name w:val="TOC Heading"/>
    <w:basedOn w:val="Heading1"/>
    <w:next w:val="Normal"/>
    <w:uiPriority w:val="99"/>
    <w:qFormat/>
    <w:rsid w:val="00681508"/>
    <w:pPr>
      <w:keepNext w:val="0"/>
      <w:spacing w:before="120" w:line="259" w:lineRule="auto"/>
      <w:ind w:firstLine="0"/>
      <w:jc w:val="left"/>
      <w:outlineLvl w:val="9"/>
    </w:pPr>
    <w:rPr>
      <w:sz w:val="28"/>
    </w:rPr>
  </w:style>
  <w:style w:type="paragraph" w:styleId="TOC1">
    <w:name w:val="toc 1"/>
    <w:basedOn w:val="Normal"/>
    <w:next w:val="Normal"/>
    <w:autoRedefine/>
    <w:uiPriority w:val="99"/>
    <w:semiHidden/>
    <w:rsid w:val="00681508"/>
    <w:pPr>
      <w:tabs>
        <w:tab w:val="right" w:leader="dot" w:pos="9350"/>
      </w:tabs>
      <w:spacing w:before="360" w:after="0"/>
      <w:ind w:firstLine="0"/>
      <w:jc w:val="left"/>
    </w:pPr>
    <w:rPr>
      <w:bCs/>
      <w:caps/>
      <w:noProof/>
      <w:szCs w:val="24"/>
    </w:rPr>
  </w:style>
  <w:style w:type="paragraph" w:styleId="TOC2">
    <w:name w:val="toc 2"/>
    <w:basedOn w:val="Normal"/>
    <w:next w:val="Normal"/>
    <w:autoRedefine/>
    <w:uiPriority w:val="99"/>
    <w:semiHidden/>
    <w:rsid w:val="00681508"/>
    <w:pPr>
      <w:tabs>
        <w:tab w:val="right" w:leader="dot" w:pos="9350"/>
      </w:tabs>
      <w:spacing w:before="240" w:after="0"/>
      <w:ind w:firstLine="0"/>
      <w:jc w:val="left"/>
    </w:pPr>
    <w:rPr>
      <w:rFonts w:cs="Calibri"/>
      <w:bCs/>
      <w:noProof/>
      <w:szCs w:val="20"/>
    </w:rPr>
  </w:style>
  <w:style w:type="paragraph" w:styleId="TOC3">
    <w:name w:val="toc 3"/>
    <w:basedOn w:val="Normal"/>
    <w:next w:val="Normal"/>
    <w:autoRedefine/>
    <w:uiPriority w:val="99"/>
    <w:semiHidden/>
    <w:rsid w:val="00681508"/>
    <w:pPr>
      <w:tabs>
        <w:tab w:val="right" w:leader="dot" w:pos="9350"/>
      </w:tabs>
      <w:spacing w:after="0"/>
      <w:ind w:left="274" w:firstLine="0"/>
      <w:jc w:val="left"/>
    </w:pPr>
    <w:rPr>
      <w:rFonts w:ascii="Calibri" w:hAnsi="Calibri" w:cs="Calibri"/>
      <w:szCs w:val="20"/>
    </w:rPr>
  </w:style>
  <w:style w:type="paragraph" w:styleId="TOC4">
    <w:name w:val="toc 4"/>
    <w:basedOn w:val="Normal"/>
    <w:next w:val="Normal"/>
    <w:autoRedefine/>
    <w:uiPriority w:val="99"/>
    <w:semiHidden/>
    <w:rsid w:val="00681508"/>
    <w:pPr>
      <w:spacing w:after="0"/>
      <w:ind w:left="560"/>
      <w:jc w:val="left"/>
    </w:pPr>
    <w:rPr>
      <w:rFonts w:ascii="Calibri" w:hAnsi="Calibri" w:cs="Calibri"/>
      <w:sz w:val="20"/>
      <w:szCs w:val="20"/>
    </w:rPr>
  </w:style>
  <w:style w:type="paragraph" w:styleId="TOC5">
    <w:name w:val="toc 5"/>
    <w:basedOn w:val="Normal"/>
    <w:next w:val="Normal"/>
    <w:autoRedefine/>
    <w:uiPriority w:val="99"/>
    <w:semiHidden/>
    <w:rsid w:val="00681508"/>
    <w:pPr>
      <w:spacing w:after="0"/>
      <w:ind w:left="840"/>
      <w:jc w:val="left"/>
    </w:pPr>
    <w:rPr>
      <w:rFonts w:ascii="Calibri" w:hAnsi="Calibri" w:cs="Calibri"/>
      <w:sz w:val="20"/>
      <w:szCs w:val="20"/>
    </w:rPr>
  </w:style>
  <w:style w:type="paragraph" w:styleId="TOC6">
    <w:name w:val="toc 6"/>
    <w:basedOn w:val="Normal"/>
    <w:next w:val="Normal"/>
    <w:autoRedefine/>
    <w:uiPriority w:val="99"/>
    <w:semiHidden/>
    <w:rsid w:val="00681508"/>
    <w:pPr>
      <w:spacing w:after="0"/>
      <w:ind w:left="1120"/>
      <w:jc w:val="left"/>
    </w:pPr>
    <w:rPr>
      <w:rFonts w:ascii="Calibri" w:hAnsi="Calibri" w:cs="Calibri"/>
      <w:sz w:val="20"/>
      <w:szCs w:val="20"/>
    </w:rPr>
  </w:style>
  <w:style w:type="paragraph" w:styleId="TOC7">
    <w:name w:val="toc 7"/>
    <w:basedOn w:val="Normal"/>
    <w:next w:val="Normal"/>
    <w:autoRedefine/>
    <w:uiPriority w:val="99"/>
    <w:semiHidden/>
    <w:rsid w:val="00681508"/>
    <w:pPr>
      <w:spacing w:after="0"/>
      <w:ind w:left="1400"/>
      <w:jc w:val="left"/>
    </w:pPr>
    <w:rPr>
      <w:rFonts w:ascii="Calibri" w:hAnsi="Calibri" w:cs="Calibri"/>
      <w:sz w:val="20"/>
      <w:szCs w:val="20"/>
    </w:rPr>
  </w:style>
  <w:style w:type="paragraph" w:styleId="TOC8">
    <w:name w:val="toc 8"/>
    <w:basedOn w:val="Normal"/>
    <w:next w:val="Normal"/>
    <w:autoRedefine/>
    <w:uiPriority w:val="99"/>
    <w:semiHidden/>
    <w:rsid w:val="00681508"/>
    <w:pPr>
      <w:spacing w:after="0"/>
      <w:ind w:left="1680"/>
      <w:jc w:val="left"/>
    </w:pPr>
    <w:rPr>
      <w:rFonts w:ascii="Calibri" w:hAnsi="Calibri" w:cs="Calibri"/>
      <w:sz w:val="20"/>
      <w:szCs w:val="20"/>
    </w:rPr>
  </w:style>
  <w:style w:type="paragraph" w:styleId="TOC9">
    <w:name w:val="toc 9"/>
    <w:basedOn w:val="Normal"/>
    <w:next w:val="Normal"/>
    <w:autoRedefine/>
    <w:uiPriority w:val="99"/>
    <w:semiHidden/>
    <w:rsid w:val="00681508"/>
    <w:pPr>
      <w:spacing w:after="0"/>
      <w:ind w:left="1960"/>
      <w:jc w:val="left"/>
    </w:pPr>
    <w:rPr>
      <w:rFonts w:ascii="Calibri" w:hAnsi="Calibri" w:cs="Calibri"/>
      <w:sz w:val="20"/>
      <w:szCs w:val="20"/>
    </w:rPr>
  </w:style>
  <w:style w:type="character" w:styleId="Hyperlink">
    <w:name w:val="Hyperlink"/>
    <w:basedOn w:val="DefaultParagraphFont"/>
    <w:uiPriority w:val="99"/>
    <w:rsid w:val="00681508"/>
    <w:rPr>
      <w:rFonts w:cs="Times New Roman"/>
      <w:color w:val="auto"/>
      <w:u w:val="single"/>
    </w:rPr>
  </w:style>
  <w:style w:type="character" w:customStyle="1" w:styleId="reference-text">
    <w:name w:val="reference-text"/>
    <w:basedOn w:val="DefaultParagraphFont"/>
    <w:uiPriority w:val="99"/>
    <w:rsid w:val="00681508"/>
    <w:rPr>
      <w:rFonts w:cs="Times New Roman"/>
    </w:rPr>
  </w:style>
  <w:style w:type="paragraph" w:customStyle="1" w:styleId="CharCharCharChar">
    <w:name w:val="Char Char Char Char"/>
    <w:basedOn w:val="Normal"/>
    <w:uiPriority w:val="99"/>
    <w:rsid w:val="00681508"/>
    <w:pPr>
      <w:spacing w:after="160" w:line="240" w:lineRule="exact"/>
      <w:ind w:firstLine="0"/>
    </w:pPr>
    <w:rPr>
      <w:rFonts w:ascii="Verdana" w:eastAsia="Times New Roman" w:hAnsi="Verdana"/>
      <w:sz w:val="20"/>
      <w:szCs w:val="20"/>
    </w:rPr>
  </w:style>
  <w:style w:type="paragraph" w:styleId="BodyTextIndent">
    <w:name w:val="Body Text Indent"/>
    <w:basedOn w:val="Normal"/>
    <w:link w:val="BodyTextIndentChar"/>
    <w:uiPriority w:val="99"/>
    <w:rsid w:val="00681508"/>
    <w:pPr>
      <w:autoSpaceDE w:val="0"/>
      <w:autoSpaceDN w:val="0"/>
      <w:spacing w:after="0" w:line="240" w:lineRule="auto"/>
      <w:ind w:left="360" w:firstLine="0"/>
    </w:pPr>
    <w:rPr>
      <w:rFonts w:eastAsia="Times New Roman"/>
      <w:sz w:val="20"/>
      <w:szCs w:val="20"/>
      <w:lang w:val="en-GB"/>
    </w:rPr>
  </w:style>
  <w:style w:type="character" w:customStyle="1" w:styleId="BodyTextIndentChar">
    <w:name w:val="Body Text Indent Char"/>
    <w:basedOn w:val="DefaultParagraphFont"/>
    <w:link w:val="BodyTextIndent"/>
    <w:uiPriority w:val="99"/>
    <w:locked/>
    <w:rsid w:val="00681508"/>
    <w:rPr>
      <w:rFonts w:ascii="Times New Roman" w:hAnsi="Times New Roman" w:cs="Times New Roman"/>
      <w:sz w:val="20"/>
      <w:szCs w:val="20"/>
      <w:lang w:val="en-GB"/>
    </w:rPr>
  </w:style>
  <w:style w:type="paragraph" w:customStyle="1" w:styleId="DefaultParagraphFontParaCharCharCharCharChar">
    <w:name w:val="Default Paragraph Font Para Char Char Char Char Char"/>
    <w:uiPriority w:val="99"/>
    <w:rsid w:val="00681508"/>
    <w:pPr>
      <w:spacing w:after="160" w:line="240" w:lineRule="exact"/>
    </w:pPr>
    <w:rPr>
      <w:rFonts w:ascii="Verdana" w:eastAsia="Times New Roman" w:hAnsi="Verdana" w:cs="Verdana"/>
      <w:sz w:val="20"/>
      <w:szCs w:val="20"/>
    </w:rPr>
  </w:style>
  <w:style w:type="paragraph" w:styleId="BodyText">
    <w:name w:val="Body Text"/>
    <w:basedOn w:val="Normal"/>
    <w:link w:val="BodyTextChar"/>
    <w:uiPriority w:val="99"/>
    <w:rsid w:val="00681508"/>
    <w:pPr>
      <w:spacing w:after="0"/>
      <w:ind w:firstLine="0"/>
    </w:pPr>
    <w:rPr>
      <w:sz w:val="28"/>
    </w:rPr>
  </w:style>
  <w:style w:type="character" w:customStyle="1" w:styleId="BodyTextChar">
    <w:name w:val="Body Text Char"/>
    <w:basedOn w:val="DefaultParagraphFont"/>
    <w:link w:val="BodyText"/>
    <w:uiPriority w:val="99"/>
    <w:locked/>
    <w:rsid w:val="00681508"/>
    <w:rPr>
      <w:rFonts w:ascii="Times New Roman" w:eastAsia="Times New Roman" w:hAnsi="Times New Roman" w:cs="Times New Roman"/>
      <w:sz w:val="28"/>
    </w:rPr>
  </w:style>
  <w:style w:type="character" w:styleId="HTMLCite">
    <w:name w:val="HTML Cite"/>
    <w:basedOn w:val="DefaultParagraphFont"/>
    <w:uiPriority w:val="99"/>
    <w:rsid w:val="00681508"/>
    <w:rPr>
      <w:rFonts w:cs="Times New Roman"/>
      <w:color w:val="008000"/>
    </w:rPr>
  </w:style>
  <w:style w:type="paragraph" w:customStyle="1" w:styleId="chuong">
    <w:name w:val="chuong"/>
    <w:basedOn w:val="Normal"/>
    <w:autoRedefine/>
    <w:uiPriority w:val="99"/>
    <w:rsid w:val="00681508"/>
    <w:pPr>
      <w:pageBreakBefore/>
      <w:spacing w:before="120" w:after="0" w:line="300" w:lineRule="auto"/>
      <w:ind w:firstLine="0"/>
    </w:pPr>
    <w:rPr>
      <w:rFonts w:eastAsia="Times New Roman"/>
      <w:b/>
      <w:sz w:val="32"/>
      <w:szCs w:val="32"/>
    </w:rPr>
  </w:style>
  <w:style w:type="paragraph" w:customStyle="1" w:styleId="Heading41">
    <w:name w:val="Heading 41"/>
    <w:basedOn w:val="Normal"/>
    <w:uiPriority w:val="99"/>
    <w:rsid w:val="00681508"/>
    <w:pPr>
      <w:autoSpaceDE w:val="0"/>
      <w:autoSpaceDN w:val="0"/>
      <w:adjustRightInd w:val="0"/>
      <w:spacing w:before="120" w:after="0" w:line="300" w:lineRule="auto"/>
      <w:ind w:firstLine="0"/>
    </w:pPr>
    <w:rPr>
      <w:rFonts w:eastAsia="Times New Roman"/>
      <w:b/>
      <w:i/>
      <w:szCs w:val="26"/>
    </w:rPr>
  </w:style>
  <w:style w:type="paragraph" w:styleId="BodyText2">
    <w:name w:val="Body Text 2"/>
    <w:basedOn w:val="Normal"/>
    <w:link w:val="BodyText2Char"/>
    <w:uiPriority w:val="99"/>
    <w:rsid w:val="00681508"/>
    <w:pPr>
      <w:spacing w:after="0"/>
      <w:ind w:firstLine="709"/>
      <w:jc w:val="center"/>
    </w:pPr>
    <w:rPr>
      <w:rFonts w:eastAsia="MS Mincho"/>
      <w:b/>
      <w:bCs/>
      <w:sz w:val="24"/>
      <w:szCs w:val="24"/>
      <w:lang w:val="ru-RU" w:eastAsia="ru-RU"/>
    </w:rPr>
  </w:style>
  <w:style w:type="character" w:customStyle="1" w:styleId="BodyText2Char">
    <w:name w:val="Body Text 2 Char"/>
    <w:basedOn w:val="DefaultParagraphFont"/>
    <w:link w:val="BodyText2"/>
    <w:uiPriority w:val="99"/>
    <w:locked/>
    <w:rsid w:val="00681508"/>
    <w:rPr>
      <w:rFonts w:ascii="Times New Roman" w:eastAsia="MS Mincho" w:hAnsi="Times New Roman" w:cs="Times New Roman"/>
      <w:b/>
      <w:bCs/>
      <w:sz w:val="24"/>
      <w:szCs w:val="24"/>
      <w:lang w:val="ru-RU" w:eastAsia="ru-RU"/>
    </w:rPr>
  </w:style>
  <w:style w:type="paragraph" w:customStyle="1" w:styleId="Mucnho">
    <w:name w:val="Mucnho"/>
    <w:basedOn w:val="Normal"/>
    <w:next w:val="Normal"/>
    <w:uiPriority w:val="99"/>
    <w:rsid w:val="00681508"/>
    <w:pPr>
      <w:spacing w:before="180" w:after="60" w:line="264" w:lineRule="auto"/>
      <w:ind w:firstLine="0"/>
    </w:pPr>
    <w:rPr>
      <w:rFonts w:eastAsia="Times New Roman"/>
      <w:b/>
      <w:i/>
      <w:sz w:val="28"/>
      <w:szCs w:val="24"/>
      <w:lang w:val="en-GB"/>
    </w:rPr>
  </w:style>
  <w:style w:type="paragraph" w:customStyle="1" w:styleId="StylePhtrinh14ptChar">
    <w:name w:val="Style Phtrinh + 14 pt Char"/>
    <w:basedOn w:val="Normal"/>
    <w:link w:val="StylePhtrinh14ptCharChar"/>
    <w:uiPriority w:val="99"/>
    <w:rsid w:val="00681508"/>
    <w:pPr>
      <w:tabs>
        <w:tab w:val="center" w:pos="4253"/>
        <w:tab w:val="right" w:pos="8505"/>
      </w:tabs>
      <w:spacing w:before="120" w:after="0" w:line="264" w:lineRule="auto"/>
      <w:ind w:firstLine="0"/>
    </w:pPr>
    <w:rPr>
      <w:rFonts w:ascii=".VnTime" w:eastAsia="MS Mincho" w:hAnsi=".VnTime"/>
      <w:sz w:val="28"/>
      <w:szCs w:val="24"/>
      <w:lang w:eastAsia="ko-KR"/>
    </w:rPr>
  </w:style>
  <w:style w:type="character" w:customStyle="1" w:styleId="StylePhtrinh14ptCharChar">
    <w:name w:val="Style Phtrinh + 14 pt Char Char"/>
    <w:link w:val="StylePhtrinh14ptChar"/>
    <w:uiPriority w:val="99"/>
    <w:locked/>
    <w:rsid w:val="00681508"/>
    <w:rPr>
      <w:rFonts w:ascii=".VnTime" w:eastAsia="MS Mincho" w:hAnsi=".VnTime"/>
      <w:sz w:val="24"/>
    </w:rPr>
  </w:style>
  <w:style w:type="paragraph" w:customStyle="1" w:styleId="StylePhtrinhBefore0ptLinespacingsingle">
    <w:name w:val="Style Phtrinh + Before:  0 pt Line spacing:  single"/>
    <w:basedOn w:val="Normal"/>
    <w:autoRedefine/>
    <w:uiPriority w:val="99"/>
    <w:rsid w:val="00681508"/>
    <w:pPr>
      <w:tabs>
        <w:tab w:val="center" w:pos="4253"/>
        <w:tab w:val="right" w:pos="8505"/>
      </w:tabs>
      <w:spacing w:after="0" w:line="240" w:lineRule="auto"/>
      <w:ind w:firstLine="0"/>
    </w:pPr>
    <w:rPr>
      <w:rFonts w:eastAsia="Times New Roman"/>
      <w:sz w:val="28"/>
      <w:szCs w:val="20"/>
    </w:rPr>
  </w:style>
  <w:style w:type="paragraph" w:customStyle="1" w:styleId="eqChar">
    <w:name w:val="eq Char"/>
    <w:basedOn w:val="Normal"/>
    <w:link w:val="eqCharChar"/>
    <w:uiPriority w:val="99"/>
    <w:rsid w:val="00681508"/>
    <w:pPr>
      <w:tabs>
        <w:tab w:val="center" w:pos="4536"/>
        <w:tab w:val="center" w:pos="9072"/>
      </w:tabs>
      <w:spacing w:after="0" w:line="240" w:lineRule="auto"/>
      <w:ind w:firstLine="0"/>
    </w:pPr>
    <w:rPr>
      <w:rFonts w:eastAsia="MS Mincho"/>
      <w:sz w:val="24"/>
      <w:szCs w:val="24"/>
      <w:lang w:eastAsia="ko-KR"/>
    </w:rPr>
  </w:style>
  <w:style w:type="character" w:customStyle="1" w:styleId="eqCharChar">
    <w:name w:val="eq Char Char"/>
    <w:link w:val="eqChar"/>
    <w:uiPriority w:val="99"/>
    <w:locked/>
    <w:rsid w:val="00681508"/>
    <w:rPr>
      <w:rFonts w:ascii="Times New Roman" w:eastAsia="MS Mincho" w:hAnsi="Times New Roman"/>
      <w:sz w:val="24"/>
    </w:rPr>
  </w:style>
  <w:style w:type="paragraph" w:customStyle="1" w:styleId="Styleeq14ptCharCharCharCharCharCharCharCharCharCharCharCharCharCharCharCharCharCharCharCharCharCharCharCharCharCharCharCharCharCharCharCharCharCharCharCharCharCharCharCharCharCharCharCharCharCharChar">
    <w:name w:val="Style eq + 14 pt Char Char Char Char Char Char Char Char Char Char Char Char Char Char Char Char Char Char Char Char Char Char Char Char Char Char Char Char Char Char Char Char Char Char Char Char Char Char Char Char Char Char Char Char Char Char Char"/>
    <w:basedOn w:val="eqChar"/>
    <w:link w:val="Styleeq14ptCharCharCharCharCharCharCharCharCharCharCharCharCharCharCharCharCharCharCharCharCharCharCharCharCharCharCharCharCharCharCharCharCharCharCharCharCharCharCharCharCharCharCharCharCharCharChar1"/>
    <w:autoRedefine/>
    <w:uiPriority w:val="99"/>
    <w:rsid w:val="00681508"/>
    <w:pPr>
      <w:tabs>
        <w:tab w:val="clear" w:pos="4536"/>
        <w:tab w:val="clear" w:pos="9072"/>
        <w:tab w:val="center" w:pos="4253"/>
        <w:tab w:val="right" w:pos="8505"/>
      </w:tabs>
    </w:pPr>
    <w:rPr>
      <w:sz w:val="28"/>
      <w:szCs w:val="28"/>
    </w:rPr>
  </w:style>
  <w:style w:type="character" w:customStyle="1" w:styleId="Styleeq14ptCharCharCharCharCharCharCharCharCharCharCharCharCharCharCharCharCharCharCharCharCharCharCharCharCharCharCharCharCharCharCharCharCharCharCharCharCharCharCharCharCharCharCharCharCharCharChar1">
    <w:name w:val="Style eq + 14 pt Char Char Char Char Char Char Char Char Char Char Char Char Char Char Char Char Char Char Char Char Char Char Char Char Char Char Char Char Char Char Char Char Char Char Char Char Char Char Char Char Char Char Char Char Char Char Char1"/>
    <w:link w:val="Styleeq14ptCharCharCharCharCharCharCharCharCharCharCharCharCharCharCharCharCharCharCharCharCharCharCharCharCharCharCharCharCharCharCharCharCharCharCharCharCharCharCharCharCharCharCharCharCharCharChar"/>
    <w:uiPriority w:val="99"/>
    <w:locked/>
    <w:rsid w:val="00681508"/>
    <w:rPr>
      <w:rFonts w:ascii="Times New Roman" w:eastAsia="MS Mincho" w:hAnsi="Times New Roman"/>
      <w:sz w:val="28"/>
    </w:rPr>
  </w:style>
  <w:style w:type="paragraph" w:styleId="PlainText">
    <w:name w:val="Plain Text"/>
    <w:basedOn w:val="Normal"/>
    <w:link w:val="PlainTextChar"/>
    <w:uiPriority w:val="99"/>
    <w:rsid w:val="00681508"/>
    <w:pPr>
      <w:widowControl w:val="0"/>
      <w:spacing w:after="0" w:line="240" w:lineRule="auto"/>
      <w:ind w:firstLine="0"/>
    </w:pPr>
    <w:rPr>
      <w:rFonts w:eastAsia="Times New Roman" w:hAnsi="Courier New"/>
      <w:kern w:val="2"/>
      <w:sz w:val="21"/>
      <w:szCs w:val="21"/>
      <w:lang w:eastAsia="zh-CN"/>
    </w:rPr>
  </w:style>
  <w:style w:type="character" w:customStyle="1" w:styleId="PlainTextChar">
    <w:name w:val="Plain Text Char"/>
    <w:basedOn w:val="DefaultParagraphFont"/>
    <w:link w:val="PlainText"/>
    <w:uiPriority w:val="99"/>
    <w:locked/>
    <w:rsid w:val="00681508"/>
    <w:rPr>
      <w:rFonts w:ascii="Times New Roman" w:eastAsia="Times New Roman" w:hAnsi="Courier New" w:cs="Times New Roman"/>
      <w:kern w:val="2"/>
      <w:sz w:val="21"/>
      <w:szCs w:val="21"/>
      <w:lang w:eastAsia="zh-CN"/>
    </w:rPr>
  </w:style>
  <w:style w:type="paragraph" w:styleId="HTMLPreformatted">
    <w:name w:val="HTML Preformatted"/>
    <w:basedOn w:val="Normal"/>
    <w:link w:val="HTMLPreformattedChar"/>
    <w:uiPriority w:val="99"/>
    <w:rsid w:val="0068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eastAsia="Times New Roman" w:hAnsi="Courier New"/>
      <w:sz w:val="20"/>
      <w:szCs w:val="20"/>
      <w:lang w:eastAsia="zh-CN"/>
    </w:rPr>
  </w:style>
  <w:style w:type="character" w:customStyle="1" w:styleId="HTMLPreformattedChar">
    <w:name w:val="HTML Preformatted Char"/>
    <w:basedOn w:val="DefaultParagraphFont"/>
    <w:link w:val="HTMLPreformatted"/>
    <w:uiPriority w:val="99"/>
    <w:locked/>
    <w:rsid w:val="00681508"/>
    <w:rPr>
      <w:rFonts w:ascii="Times New Roman" w:eastAsia="Times New Roman" w:hAnsi="Courier New" w:cs="Times New Roman"/>
      <w:sz w:val="20"/>
      <w:szCs w:val="20"/>
      <w:lang w:eastAsia="zh-CN"/>
    </w:rPr>
  </w:style>
  <w:style w:type="character" w:styleId="PageNumber">
    <w:name w:val="page number"/>
    <w:basedOn w:val="DefaultParagraphFont"/>
    <w:uiPriority w:val="99"/>
    <w:rsid w:val="00681508"/>
    <w:rPr>
      <w:rFonts w:cs="Times New Roman"/>
    </w:rPr>
  </w:style>
  <w:style w:type="character" w:styleId="FollowedHyperlink">
    <w:name w:val="FollowedHyperlink"/>
    <w:basedOn w:val="DefaultParagraphFont"/>
    <w:uiPriority w:val="99"/>
    <w:rsid w:val="00681508"/>
    <w:rPr>
      <w:rFonts w:cs="Times New Roman"/>
      <w:color w:val="800080"/>
      <w:u w:val="single"/>
    </w:rPr>
  </w:style>
  <w:style w:type="paragraph" w:customStyle="1" w:styleId="Bodytextfirstpara">
    <w:name w:val="Body text first para"/>
    <w:basedOn w:val="Normal"/>
    <w:uiPriority w:val="99"/>
    <w:rsid w:val="00681508"/>
    <w:pPr>
      <w:spacing w:after="0" w:line="240" w:lineRule="auto"/>
      <w:ind w:firstLine="0"/>
    </w:pPr>
    <w:rPr>
      <w:rFonts w:eastAsia="Times New Roman"/>
      <w:sz w:val="28"/>
    </w:rPr>
  </w:style>
  <w:style w:type="paragraph" w:customStyle="1" w:styleId="references">
    <w:name w:val="references"/>
    <w:basedOn w:val="Normal"/>
    <w:uiPriority w:val="99"/>
    <w:rsid w:val="00681508"/>
    <w:pPr>
      <w:tabs>
        <w:tab w:val="num" w:pos="360"/>
      </w:tabs>
      <w:spacing w:before="20" w:after="20" w:line="240" w:lineRule="auto"/>
      <w:ind w:left="360" w:hanging="360"/>
    </w:pPr>
    <w:rPr>
      <w:rFonts w:eastAsia="Times New Roman"/>
      <w:sz w:val="18"/>
      <w:szCs w:val="18"/>
    </w:rPr>
  </w:style>
  <w:style w:type="paragraph" w:customStyle="1" w:styleId="Styleeq14pt">
    <w:name w:val="Style eq + 14 pt"/>
    <w:basedOn w:val="Normal"/>
    <w:link w:val="Styleeq14ptChar"/>
    <w:uiPriority w:val="99"/>
    <w:rsid w:val="00681508"/>
    <w:pPr>
      <w:tabs>
        <w:tab w:val="center" w:pos="4536"/>
        <w:tab w:val="right" w:pos="9072"/>
      </w:tabs>
      <w:spacing w:after="0" w:line="240" w:lineRule="auto"/>
      <w:ind w:firstLine="0"/>
    </w:pPr>
    <w:rPr>
      <w:rFonts w:eastAsia="MS Mincho"/>
      <w:sz w:val="28"/>
      <w:szCs w:val="28"/>
      <w:lang w:eastAsia="ko-KR"/>
    </w:rPr>
  </w:style>
  <w:style w:type="character" w:customStyle="1" w:styleId="Styleeq14ptChar">
    <w:name w:val="Style eq + 14 pt Char"/>
    <w:link w:val="Styleeq14pt"/>
    <w:uiPriority w:val="99"/>
    <w:locked/>
    <w:rsid w:val="00681508"/>
    <w:rPr>
      <w:rFonts w:ascii="Times New Roman" w:eastAsia="MS Mincho" w:hAnsi="Times New Roman"/>
      <w:sz w:val="28"/>
    </w:rPr>
  </w:style>
  <w:style w:type="paragraph" w:customStyle="1" w:styleId="Styleeq14ptCharCharCharCharCharCharCharChar">
    <w:name w:val="Style eq + 14 pt Char Char Char Char Char Char Char Char"/>
    <w:basedOn w:val="Normal"/>
    <w:autoRedefine/>
    <w:uiPriority w:val="99"/>
    <w:rsid w:val="00681508"/>
    <w:pPr>
      <w:tabs>
        <w:tab w:val="center" w:pos="4253"/>
        <w:tab w:val="right" w:pos="8505"/>
      </w:tabs>
      <w:spacing w:after="0" w:line="240" w:lineRule="auto"/>
      <w:ind w:firstLine="0"/>
    </w:pPr>
    <w:rPr>
      <w:rFonts w:eastAsia="MS Mincho"/>
      <w:sz w:val="28"/>
      <w:szCs w:val="28"/>
    </w:rPr>
  </w:style>
  <w:style w:type="character" w:customStyle="1" w:styleId="Styleeq14ptCharCharCharCharCharCharCharCharChar">
    <w:name w:val="Style eq + 14 pt Char Char Char Char Char Char Char Char Char"/>
    <w:uiPriority w:val="99"/>
    <w:rsid w:val="00681508"/>
    <w:rPr>
      <w:rFonts w:eastAsia="MS Mincho"/>
      <w:sz w:val="28"/>
      <w:lang w:val="en-US" w:eastAsia="en-US"/>
    </w:rPr>
  </w:style>
  <w:style w:type="paragraph" w:customStyle="1" w:styleId="eq">
    <w:name w:val="eq"/>
    <w:basedOn w:val="Normal"/>
    <w:uiPriority w:val="99"/>
    <w:rsid w:val="00681508"/>
    <w:pPr>
      <w:tabs>
        <w:tab w:val="center" w:pos="4536"/>
        <w:tab w:val="center" w:pos="9072"/>
      </w:tabs>
      <w:spacing w:after="0" w:line="240" w:lineRule="auto"/>
      <w:ind w:firstLine="0"/>
    </w:pPr>
    <w:rPr>
      <w:rFonts w:eastAsia="Times New Roman"/>
      <w:sz w:val="24"/>
      <w:szCs w:val="24"/>
    </w:rPr>
  </w:style>
  <w:style w:type="paragraph" w:customStyle="1" w:styleId="tieudehinh">
    <w:name w:val="tieu de hinh"/>
    <w:basedOn w:val="hinh"/>
    <w:uiPriority w:val="99"/>
    <w:rsid w:val="00681508"/>
    <w:pPr>
      <w:keepNext/>
      <w:autoSpaceDE w:val="0"/>
      <w:autoSpaceDN w:val="0"/>
      <w:adjustRightInd w:val="0"/>
      <w:spacing w:before="240" w:after="240" w:line="240" w:lineRule="auto"/>
    </w:pPr>
    <w:rPr>
      <w:sz w:val="24"/>
      <w:szCs w:val="28"/>
    </w:rPr>
  </w:style>
  <w:style w:type="paragraph" w:styleId="TableofFigures">
    <w:name w:val="table of figures"/>
    <w:basedOn w:val="Normal"/>
    <w:next w:val="Normal"/>
    <w:uiPriority w:val="99"/>
    <w:semiHidden/>
    <w:rsid w:val="00681508"/>
    <w:pPr>
      <w:spacing w:before="120" w:after="0" w:line="300" w:lineRule="auto"/>
      <w:ind w:left="720" w:hanging="720"/>
    </w:pPr>
    <w:rPr>
      <w:rFonts w:eastAsia="Times New Roman"/>
      <w:i/>
      <w:szCs w:val="26"/>
    </w:rPr>
  </w:style>
  <w:style w:type="paragraph" w:customStyle="1" w:styleId="tieudebang">
    <w:name w:val="tieu de bang"/>
    <w:basedOn w:val="hinh"/>
    <w:uiPriority w:val="99"/>
    <w:rsid w:val="00681508"/>
    <w:pPr>
      <w:keepNext/>
      <w:autoSpaceDE w:val="0"/>
      <w:autoSpaceDN w:val="0"/>
      <w:adjustRightInd w:val="0"/>
      <w:spacing w:before="240" w:after="240" w:line="240" w:lineRule="auto"/>
    </w:pPr>
    <w:rPr>
      <w:sz w:val="24"/>
      <w:szCs w:val="28"/>
    </w:rPr>
  </w:style>
  <w:style w:type="paragraph" w:customStyle="1" w:styleId="danhmuchinh">
    <w:name w:val="danhmuchinh"/>
    <w:basedOn w:val="Normal"/>
    <w:uiPriority w:val="99"/>
    <w:rsid w:val="00681508"/>
    <w:pPr>
      <w:spacing w:after="0" w:line="240" w:lineRule="auto"/>
      <w:ind w:firstLine="0"/>
    </w:pPr>
    <w:rPr>
      <w:rFonts w:eastAsia="Times New Roman"/>
      <w:b/>
      <w:szCs w:val="26"/>
    </w:rPr>
  </w:style>
  <w:style w:type="paragraph" w:customStyle="1" w:styleId="DANHMUCHINH0">
    <w:name w:val="DANHMUCHINH"/>
    <w:basedOn w:val="Normal"/>
    <w:uiPriority w:val="99"/>
    <w:rsid w:val="00681508"/>
    <w:pPr>
      <w:spacing w:after="0" w:line="240" w:lineRule="auto"/>
      <w:ind w:firstLine="0"/>
    </w:pPr>
    <w:rPr>
      <w:rFonts w:eastAsia="Times New Roman"/>
      <w:szCs w:val="26"/>
      <w:lang w:val="fr-FR"/>
    </w:rPr>
  </w:style>
  <w:style w:type="character" w:customStyle="1" w:styleId="53SKYBold">
    <w:name w:val="53 SKY_Bold"/>
    <w:uiPriority w:val="99"/>
    <w:rsid w:val="00681508"/>
    <w:rPr>
      <w:rFonts w:ascii="Times New Roman" w:eastAsia="MS Mincho" w:hAnsi="Times New Roman"/>
      <w:b/>
    </w:rPr>
  </w:style>
  <w:style w:type="paragraph" w:customStyle="1" w:styleId="Phtrinh">
    <w:name w:val="Phtrinh"/>
    <w:basedOn w:val="Normal"/>
    <w:next w:val="Normal"/>
    <w:uiPriority w:val="99"/>
    <w:rsid w:val="00681508"/>
    <w:pPr>
      <w:keepNext/>
      <w:tabs>
        <w:tab w:val="center" w:pos="4253"/>
        <w:tab w:val="right" w:pos="8505"/>
      </w:tabs>
      <w:autoSpaceDE w:val="0"/>
      <w:autoSpaceDN w:val="0"/>
      <w:adjustRightInd w:val="0"/>
      <w:spacing w:before="120" w:after="0" w:line="240" w:lineRule="auto"/>
      <w:ind w:firstLine="0"/>
    </w:pPr>
    <w:rPr>
      <w:rFonts w:eastAsia="Times New Roman"/>
      <w:sz w:val="24"/>
      <w:szCs w:val="24"/>
    </w:rPr>
  </w:style>
  <w:style w:type="paragraph" w:customStyle="1" w:styleId="nidung">
    <w:name w:val="nội dung"/>
    <w:basedOn w:val="Normal"/>
    <w:link w:val="nidungChar"/>
    <w:uiPriority w:val="99"/>
    <w:rsid w:val="00681508"/>
    <w:pPr>
      <w:spacing w:before="60" w:after="60" w:line="290" w:lineRule="atLeast"/>
      <w:ind w:firstLine="340"/>
    </w:pPr>
    <w:rPr>
      <w:rFonts w:eastAsia="Times New Roman"/>
      <w:sz w:val="22"/>
    </w:rPr>
  </w:style>
  <w:style w:type="character" w:customStyle="1" w:styleId="nidungChar">
    <w:name w:val="nội dung Char"/>
    <w:basedOn w:val="DefaultParagraphFont"/>
    <w:link w:val="nidung"/>
    <w:uiPriority w:val="99"/>
    <w:locked/>
    <w:rsid w:val="00681508"/>
    <w:rPr>
      <w:rFonts w:ascii="Times New Roman" w:hAnsi="Times New Roman" w:cs="Times New Roman"/>
    </w:rPr>
  </w:style>
  <w:style w:type="paragraph" w:customStyle="1" w:styleId="1nh">
    <w:name w:val="1 nhỏ"/>
    <w:basedOn w:val="Normal"/>
    <w:uiPriority w:val="99"/>
    <w:rsid w:val="00681508"/>
    <w:pPr>
      <w:spacing w:before="260" w:after="260" w:line="240" w:lineRule="auto"/>
      <w:ind w:firstLine="0"/>
    </w:pPr>
    <w:rPr>
      <w:rFonts w:eastAsia="Times New Roman"/>
      <w:i/>
      <w:sz w:val="22"/>
      <w:lang w:val="de-DE"/>
    </w:rPr>
  </w:style>
  <w:style w:type="paragraph" w:customStyle="1" w:styleId="tnbng1">
    <w:name w:val="tên bảng1"/>
    <w:basedOn w:val="Normal"/>
    <w:uiPriority w:val="99"/>
    <w:rsid w:val="00681508"/>
    <w:pPr>
      <w:spacing w:before="240" w:after="240" w:line="240" w:lineRule="auto"/>
      <w:ind w:firstLine="0"/>
      <w:jc w:val="center"/>
    </w:pPr>
    <w:rPr>
      <w:rFonts w:eastAsia="Times New Roman"/>
      <w:bCs/>
      <w:sz w:val="20"/>
      <w:szCs w:val="20"/>
    </w:rPr>
  </w:style>
  <w:style w:type="paragraph" w:customStyle="1" w:styleId="Tiptr">
    <w:name w:val="Tiptr"/>
    <w:basedOn w:val="Normal"/>
    <w:uiPriority w:val="99"/>
    <w:rsid w:val="00681508"/>
    <w:pPr>
      <w:widowControl w:val="0"/>
      <w:tabs>
        <w:tab w:val="center" w:pos="4536"/>
        <w:tab w:val="right" w:pos="9072"/>
      </w:tabs>
      <w:spacing w:before="60" w:after="60" w:line="290" w:lineRule="atLeast"/>
      <w:ind w:firstLine="0"/>
      <w:jc w:val="center"/>
    </w:pPr>
    <w:rPr>
      <w:rFonts w:eastAsia="MS Mincho"/>
      <w:noProof/>
      <w:kern w:val="2"/>
      <w:sz w:val="22"/>
      <w:szCs w:val="20"/>
      <w:lang w:eastAsia="ja-JP"/>
    </w:rPr>
  </w:style>
  <w:style w:type="paragraph" w:customStyle="1" w:styleId="body">
    <w:name w:val="body"/>
    <w:basedOn w:val="Normal"/>
    <w:uiPriority w:val="99"/>
    <w:rsid w:val="00681508"/>
    <w:pPr>
      <w:shd w:val="clear" w:color="auto" w:fill="FBFBFB"/>
      <w:spacing w:after="0"/>
      <w:textAlignment w:val="baseline"/>
    </w:pPr>
    <w:rPr>
      <w:sz w:val="28"/>
      <w:szCs w:val="28"/>
    </w:rPr>
  </w:style>
  <w:style w:type="paragraph" w:customStyle="1" w:styleId="40SKYFigureTitle">
    <w:name w:val="40 SKY_Figure Title"/>
    <w:basedOn w:val="Normal"/>
    <w:uiPriority w:val="99"/>
    <w:rsid w:val="00681508"/>
    <w:pPr>
      <w:widowControl w:val="0"/>
      <w:spacing w:after="0" w:line="240" w:lineRule="auto"/>
      <w:ind w:firstLine="0"/>
      <w:jc w:val="center"/>
    </w:pPr>
    <w:rPr>
      <w:rFonts w:ascii="Arial" w:eastAsia="MS Gothic" w:hAnsi="Arial"/>
      <w:sz w:val="24"/>
      <w:szCs w:val="16"/>
      <w:lang w:eastAsia="ja-JP"/>
    </w:rPr>
  </w:style>
  <w:style w:type="paragraph" w:customStyle="1" w:styleId="Heading42">
    <w:name w:val="Heading 42"/>
    <w:basedOn w:val="Normal"/>
    <w:uiPriority w:val="99"/>
    <w:rsid w:val="00681508"/>
    <w:pPr>
      <w:autoSpaceDE w:val="0"/>
      <w:autoSpaceDN w:val="0"/>
      <w:adjustRightInd w:val="0"/>
      <w:spacing w:before="120" w:after="0" w:line="300" w:lineRule="auto"/>
      <w:ind w:firstLine="0"/>
    </w:pPr>
    <w:rPr>
      <w:rFonts w:eastAsia="Times New Roman"/>
      <w:b/>
      <w:i/>
      <w:szCs w:val="26"/>
    </w:rPr>
  </w:style>
  <w:style w:type="paragraph" w:customStyle="1" w:styleId="Reference">
    <w:name w:val="Reference"/>
    <w:basedOn w:val="Normal"/>
    <w:uiPriority w:val="99"/>
    <w:rsid w:val="00681508"/>
    <w:pPr>
      <w:widowControl w:val="0"/>
      <w:numPr>
        <w:numId w:val="17"/>
      </w:numPr>
      <w:tabs>
        <w:tab w:val="left" w:pos="397"/>
      </w:tabs>
      <w:adjustRightInd w:val="0"/>
      <w:spacing w:before="60" w:after="0" w:line="240" w:lineRule="auto"/>
      <w:ind w:left="357" w:hanging="357"/>
      <w:textAlignment w:val="baseline"/>
    </w:pPr>
    <w:rPr>
      <w:rFonts w:eastAsia="MS Mincho"/>
      <w:sz w:val="20"/>
      <w:szCs w:val="20"/>
      <w:lang w:eastAsia="ja-JP"/>
    </w:rPr>
  </w:style>
  <w:style w:type="paragraph" w:customStyle="1" w:styleId="Number">
    <w:name w:val="Number"/>
    <w:basedOn w:val="Normal"/>
    <w:next w:val="Title"/>
    <w:uiPriority w:val="99"/>
    <w:rsid w:val="00681508"/>
    <w:pPr>
      <w:widowControl w:val="0"/>
      <w:suppressAutoHyphens/>
      <w:overflowPunct w:val="0"/>
      <w:autoSpaceDE w:val="0"/>
      <w:autoSpaceDN w:val="0"/>
      <w:adjustRightInd w:val="0"/>
      <w:spacing w:before="120" w:after="360" w:line="240" w:lineRule="auto"/>
      <w:ind w:firstLine="0"/>
      <w:jc w:val="left"/>
      <w:textAlignment w:val="baseline"/>
    </w:pPr>
    <w:rPr>
      <w:rFonts w:ascii="Arial" w:eastAsia="Times New Roman" w:hAnsi="Arial"/>
      <w:sz w:val="28"/>
      <w:szCs w:val="20"/>
    </w:rPr>
  </w:style>
  <w:style w:type="paragraph" w:styleId="BodyText3">
    <w:name w:val="Body Text 3"/>
    <w:basedOn w:val="Normal"/>
    <w:link w:val="BodyText3Char"/>
    <w:uiPriority w:val="99"/>
    <w:rsid w:val="00681508"/>
    <w:pPr>
      <w:ind w:firstLine="0"/>
    </w:pPr>
    <w:rPr>
      <w:sz w:val="16"/>
      <w:szCs w:val="16"/>
    </w:rPr>
  </w:style>
  <w:style w:type="character" w:customStyle="1" w:styleId="BodyText3Char">
    <w:name w:val="Body Text 3 Char"/>
    <w:basedOn w:val="DefaultParagraphFont"/>
    <w:link w:val="BodyText3"/>
    <w:uiPriority w:val="99"/>
    <w:locked/>
    <w:rsid w:val="00681508"/>
    <w:rPr>
      <w:rFonts w:ascii="Times New Roman" w:eastAsia="Times New Roman" w:hAnsi="Times New Roman" w:cs="Times New Roman"/>
      <w:sz w:val="16"/>
      <w:szCs w:val="16"/>
    </w:rPr>
  </w:style>
  <w:style w:type="paragraph" w:styleId="Caption">
    <w:name w:val="caption"/>
    <w:basedOn w:val="Normal"/>
    <w:next w:val="Normal"/>
    <w:link w:val="CaptionChar"/>
    <w:uiPriority w:val="99"/>
    <w:qFormat/>
    <w:rsid w:val="00681508"/>
    <w:pPr>
      <w:spacing w:line="240" w:lineRule="auto"/>
      <w:ind w:firstLine="0"/>
    </w:pPr>
    <w:rPr>
      <w:i/>
      <w:iCs/>
      <w:color w:val="44546A"/>
      <w:sz w:val="18"/>
      <w:szCs w:val="18"/>
    </w:rPr>
  </w:style>
  <w:style w:type="character" w:customStyle="1" w:styleId="CaptionChar">
    <w:name w:val="Caption Char"/>
    <w:basedOn w:val="DefaultParagraphFont"/>
    <w:link w:val="Caption"/>
    <w:uiPriority w:val="99"/>
    <w:locked/>
    <w:rsid w:val="00681508"/>
    <w:rPr>
      <w:rFonts w:ascii="Times New Roman" w:eastAsia="Times New Roman" w:hAnsi="Times New Roman" w:cs="Times New Roman"/>
      <w:i/>
      <w:iCs/>
      <w:color w:val="44546A"/>
      <w:sz w:val="18"/>
      <w:szCs w:val="18"/>
    </w:rPr>
  </w:style>
  <w:style w:type="paragraph" w:customStyle="1" w:styleId="BangvaHinh">
    <w:name w:val="BangvaHinh"/>
    <w:basedOn w:val="Caption"/>
    <w:link w:val="BangvaHinhChar"/>
    <w:uiPriority w:val="99"/>
    <w:rsid w:val="00681508"/>
    <w:pPr>
      <w:jc w:val="center"/>
    </w:pPr>
    <w:rPr>
      <w:i w:val="0"/>
      <w:sz w:val="24"/>
    </w:rPr>
  </w:style>
  <w:style w:type="character" w:customStyle="1" w:styleId="BangvaHinhChar">
    <w:name w:val="BangvaHinh Char"/>
    <w:basedOn w:val="CaptionChar"/>
    <w:link w:val="BangvaHinh"/>
    <w:uiPriority w:val="99"/>
    <w:locked/>
    <w:rsid w:val="00681508"/>
  </w:style>
  <w:style w:type="character" w:customStyle="1" w:styleId="CommentTextChar">
    <w:name w:val="Comment Text Char"/>
    <w:basedOn w:val="DefaultParagraphFont"/>
    <w:link w:val="CommentText"/>
    <w:uiPriority w:val="99"/>
    <w:semiHidden/>
    <w:locked/>
    <w:rsid w:val="0068150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681508"/>
    <w:pPr>
      <w:spacing w:after="0" w:line="240" w:lineRule="auto"/>
      <w:ind w:firstLine="0"/>
    </w:pPr>
    <w:rPr>
      <w:sz w:val="20"/>
      <w:szCs w:val="20"/>
    </w:rPr>
  </w:style>
  <w:style w:type="character" w:customStyle="1" w:styleId="CommentTextChar1">
    <w:name w:val="Comment Text Char1"/>
    <w:basedOn w:val="DefaultParagraphFont"/>
    <w:link w:val="CommentText"/>
    <w:uiPriority w:val="99"/>
    <w:semiHidden/>
    <w:rsid w:val="003A6E53"/>
    <w:rPr>
      <w:rFonts w:ascii="Times New Roman" w:hAnsi="Times New Roman"/>
      <w:sz w:val="20"/>
      <w:szCs w:val="20"/>
    </w:rPr>
  </w:style>
  <w:style w:type="character" w:customStyle="1" w:styleId="CommentSubjectChar">
    <w:name w:val="Comment Subject Char"/>
    <w:basedOn w:val="CommentTextChar"/>
    <w:link w:val="CommentSubject"/>
    <w:uiPriority w:val="99"/>
    <w:semiHidden/>
    <w:locked/>
    <w:rsid w:val="00681508"/>
    <w:rPr>
      <w:b/>
      <w:bCs/>
    </w:rPr>
  </w:style>
  <w:style w:type="paragraph" w:styleId="CommentSubject">
    <w:name w:val="annotation subject"/>
    <w:basedOn w:val="CommentText"/>
    <w:next w:val="CommentText"/>
    <w:link w:val="CommentSubjectChar"/>
    <w:uiPriority w:val="99"/>
    <w:semiHidden/>
    <w:rsid w:val="00681508"/>
    <w:rPr>
      <w:b/>
      <w:bCs/>
    </w:rPr>
  </w:style>
  <w:style w:type="character" w:customStyle="1" w:styleId="CommentSubjectChar1">
    <w:name w:val="Comment Subject Char1"/>
    <w:basedOn w:val="CommentTextChar"/>
    <w:link w:val="CommentSubject"/>
    <w:uiPriority w:val="99"/>
    <w:semiHidden/>
    <w:rsid w:val="00681508"/>
    <w:rPr>
      <w:b/>
      <w:bCs/>
    </w:rPr>
  </w:style>
  <w:style w:type="paragraph" w:styleId="BodyTextIndent3">
    <w:name w:val="Body Text Indent 3"/>
    <w:basedOn w:val="Normal"/>
    <w:link w:val="BodyTextIndent3Char"/>
    <w:uiPriority w:val="99"/>
    <w:rsid w:val="00681508"/>
    <w:pPr>
      <w:spacing w:line="240" w:lineRule="auto"/>
      <w:ind w:left="360" w:firstLine="0"/>
      <w:jc w:val="left"/>
    </w:pPr>
    <w:rPr>
      <w:rFonts w:eastAsia="Times New Roman"/>
      <w:sz w:val="16"/>
      <w:szCs w:val="16"/>
    </w:rPr>
  </w:style>
  <w:style w:type="character" w:customStyle="1" w:styleId="BodyTextIndent3Char">
    <w:name w:val="Body Text Indent 3 Char"/>
    <w:basedOn w:val="DefaultParagraphFont"/>
    <w:link w:val="BodyTextIndent3"/>
    <w:uiPriority w:val="99"/>
    <w:locked/>
    <w:rsid w:val="00681508"/>
    <w:rPr>
      <w:rFonts w:ascii="Times New Roman" w:hAnsi="Times New Roman" w:cs="Times New Roman"/>
      <w:sz w:val="16"/>
      <w:szCs w:val="16"/>
    </w:rPr>
  </w:style>
  <w:style w:type="paragraph" w:customStyle="1" w:styleId="Default">
    <w:name w:val="Default"/>
    <w:uiPriority w:val="99"/>
    <w:rsid w:val="00681508"/>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FF2A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image" Target="media/image51.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image" Target="media/image34.png"/><Relationship Id="rId79" Type="http://schemas.openxmlformats.org/officeDocument/2006/relationships/oleObject" Target="embeddings/oleObject38.bin"/><Relationship Id="rId87" Type="http://schemas.openxmlformats.org/officeDocument/2006/relationships/image" Target="media/image41.wmf"/><Relationship Id="rId102" Type="http://schemas.openxmlformats.org/officeDocument/2006/relationships/oleObject" Target="embeddings/oleObject50.bin"/><Relationship Id="rId110" Type="http://schemas.openxmlformats.org/officeDocument/2006/relationships/image" Target="media/image54.png"/><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image" Target="media/image31.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2.png"/><Relationship Id="rId80" Type="http://schemas.openxmlformats.org/officeDocument/2006/relationships/image" Target="media/image38.wmf"/><Relationship Id="rId85" Type="http://schemas.openxmlformats.org/officeDocument/2006/relationships/image" Target="media/image40.wmf"/><Relationship Id="rId93" Type="http://schemas.openxmlformats.org/officeDocument/2006/relationships/image" Target="media/image43.png"/><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image" Target="media/image49.wmf"/><Relationship Id="rId108" Type="http://schemas.openxmlformats.org/officeDocument/2006/relationships/image" Target="media/image52.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oleObject" Target="embeddings/oleObject35.bin"/><Relationship Id="rId75" Type="http://schemas.openxmlformats.org/officeDocument/2006/relationships/image" Target="media/image35.png"/><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oleObject" Target="embeddings/oleObject47.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3.png"/><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image" Target="media/image44.png"/><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png"/><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3790</Words>
  <Characters>21608</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PHƯƠNG PHÁP MỚI ĐỂ XÁC ĐỊNH PHÂN BỐ THẤM/CHỨA CHO MÔ HÌNH MÔ PHỎNG MỎ MÓNG NỨT NẺ</dc:title>
  <dc:subject/>
  <dc:creator>Ducnt</dc:creator>
  <cp:keywords/>
  <dc:description/>
  <cp:lastModifiedBy>DangBa</cp:lastModifiedBy>
  <cp:revision>2</cp:revision>
  <dcterms:created xsi:type="dcterms:W3CDTF">2018-12-21T09:36:00Z</dcterms:created>
  <dcterms:modified xsi:type="dcterms:W3CDTF">2018-12-21T09:36:00Z</dcterms:modified>
</cp:coreProperties>
</file>